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80" w:rsidRDefault="00182780" w:rsidP="00182780">
      <w:pPr>
        <w:pBdr>
          <w:bottom w:val="single" w:sz="12" w:space="1" w:color="auto"/>
        </w:pBdr>
        <w:rPr>
          <w:b/>
          <w:bCs/>
        </w:rPr>
      </w:pPr>
      <w:r>
        <w:rPr>
          <w:rFonts w:ascii="Edwardian Script ITC" w:hAnsi="Edwardian Script ITC" w:cs="Edwardian Script ITC"/>
          <w:b/>
          <w:bCs/>
          <w:sz w:val="44"/>
          <w:szCs w:val="44"/>
        </w:rPr>
        <w:t>Blythe Cates M.M.</w:t>
      </w:r>
      <w:r>
        <w:rPr>
          <w:rFonts w:ascii="Edwardian Script ITC" w:hAnsi="Edwardian Script ITC" w:cs="Edwardian Script ITC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</w:t>
      </w:r>
      <w:r>
        <w:rPr>
          <w:b/>
          <w:bCs/>
        </w:rPr>
        <w:t xml:space="preserve">8902 </w:t>
      </w:r>
      <w:proofErr w:type="spellStart"/>
      <w:r>
        <w:rPr>
          <w:b/>
          <w:bCs/>
        </w:rPr>
        <w:t>Wampton</w:t>
      </w:r>
      <w:proofErr w:type="spellEnd"/>
      <w:r>
        <w:rPr>
          <w:b/>
          <w:bCs/>
        </w:rPr>
        <w:t xml:space="preserve"> Way,     Austin TX 78749</w:t>
      </w:r>
    </w:p>
    <w:p w:rsidR="00182780" w:rsidRPr="00182780" w:rsidRDefault="000462F7" w:rsidP="0018278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Lyric Coloratura Soprano</w:t>
      </w:r>
      <w:r w:rsidR="00182780">
        <w:rPr>
          <w:b/>
          <w:bCs/>
        </w:rPr>
        <w:tab/>
      </w:r>
      <w:r w:rsidR="00182780">
        <w:rPr>
          <w:b/>
          <w:bCs/>
        </w:rPr>
        <w:tab/>
      </w:r>
      <w:r w:rsidR="00182780">
        <w:rPr>
          <w:b/>
          <w:bCs/>
        </w:rPr>
        <w:tab/>
      </w:r>
      <w:r w:rsidR="00182780">
        <w:rPr>
          <w:b/>
          <w:bCs/>
        </w:rPr>
        <w:tab/>
        <w:t xml:space="preserve">  512.264.5144          divarific1@gmail.com</w:t>
      </w:r>
    </w:p>
    <w:p w:rsidR="00EE5DD9" w:rsidRDefault="00EE5DD9" w:rsidP="005B55A5">
      <w:pPr>
        <w:jc w:val="both"/>
        <w:rPr>
          <w:rFonts w:ascii="Calibri" w:hAnsi="Calibri" w:cs="Calibri"/>
          <w:sz w:val="22"/>
          <w:szCs w:val="22"/>
        </w:rPr>
      </w:pPr>
    </w:p>
    <w:p w:rsidR="00231025" w:rsidRPr="005B55A5" w:rsidRDefault="00182780" w:rsidP="005B55A5">
      <w:pPr>
        <w:jc w:val="both"/>
        <w:rPr>
          <w:b/>
        </w:rPr>
      </w:pPr>
      <w:r w:rsidRPr="005B55A5">
        <w:rPr>
          <w:b/>
        </w:rPr>
        <w:t>EDUCATION</w:t>
      </w:r>
    </w:p>
    <w:p w:rsidR="00C13DDB" w:rsidRPr="005B55A5" w:rsidRDefault="00182780" w:rsidP="005B55A5">
      <w:pPr>
        <w:jc w:val="both"/>
      </w:pPr>
      <w:r w:rsidRPr="005B55A5">
        <w:t>D.M.A. – Voice Performance, Specialization in Voice Pedagogy</w:t>
      </w:r>
      <w:r w:rsidRPr="005B55A5">
        <w:tab/>
      </w:r>
      <w:proofErr w:type="gramStart"/>
      <w:r w:rsidR="00E7289B" w:rsidRPr="005B55A5">
        <w:t>In</w:t>
      </w:r>
      <w:proofErr w:type="gramEnd"/>
      <w:r w:rsidR="00E7289B" w:rsidRPr="005B55A5">
        <w:t xml:space="preserve"> Progress</w:t>
      </w:r>
      <w:r w:rsidR="006A27E5">
        <w:t xml:space="preserve"> – </w:t>
      </w:r>
      <w:r w:rsidR="004229BB">
        <w:t xml:space="preserve"> </w:t>
      </w:r>
      <w:r w:rsidR="009042A4">
        <w:tab/>
      </w:r>
      <w:r w:rsidR="003C622F">
        <w:t xml:space="preserve">Dec. </w:t>
      </w:r>
      <w:r w:rsidR="006A27E5">
        <w:t>201</w:t>
      </w:r>
      <w:r w:rsidR="003C622F">
        <w:t>5</w:t>
      </w:r>
    </w:p>
    <w:p w:rsidR="00182780" w:rsidRPr="005B55A5" w:rsidRDefault="00182780" w:rsidP="005B55A5">
      <w:pPr>
        <w:ind w:left="360"/>
        <w:jc w:val="both"/>
      </w:pPr>
      <w:r w:rsidRPr="005B55A5">
        <w:rPr>
          <w:i/>
        </w:rPr>
        <w:t xml:space="preserve">The University of Texas, </w:t>
      </w:r>
      <w:r w:rsidRPr="005B55A5">
        <w:t>Austin, Texas</w:t>
      </w:r>
    </w:p>
    <w:p w:rsidR="00182780" w:rsidRPr="005B55A5" w:rsidRDefault="00E7289B" w:rsidP="005B55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sz w:val="24"/>
          <w:szCs w:val="24"/>
        </w:rPr>
        <w:t>Dissertation</w:t>
      </w:r>
      <w:r w:rsidR="00182780" w:rsidRPr="005B55A5">
        <w:rPr>
          <w:rFonts w:ascii="Times New Roman" w:hAnsi="Times New Roman" w:cs="Times New Roman"/>
          <w:sz w:val="24"/>
          <w:szCs w:val="24"/>
        </w:rPr>
        <w:t xml:space="preserve">: The </w:t>
      </w:r>
      <w:r w:rsidR="00DD5BBC">
        <w:rPr>
          <w:rFonts w:ascii="Times New Roman" w:hAnsi="Times New Roman" w:cs="Times New Roman"/>
          <w:sz w:val="24"/>
          <w:szCs w:val="24"/>
        </w:rPr>
        <w:t>Pubescent Voice: Investigating Suitable Repertoire for female voices ages 10-14</w:t>
      </w:r>
      <w:r w:rsidR="00182780" w:rsidRPr="005B55A5">
        <w:rPr>
          <w:rFonts w:ascii="Times New Roman" w:hAnsi="Times New Roman" w:cs="Times New Roman"/>
          <w:sz w:val="24"/>
          <w:szCs w:val="24"/>
        </w:rPr>
        <w:t xml:space="preserve"> (In Progress)</w:t>
      </w:r>
    </w:p>
    <w:p w:rsidR="00E7289B" w:rsidRPr="005B55A5" w:rsidRDefault="00E7289B" w:rsidP="005B55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sz w:val="24"/>
          <w:szCs w:val="24"/>
        </w:rPr>
        <w:t xml:space="preserve">M.M. – Opera Performance, Summa </w:t>
      </w:r>
      <w:proofErr w:type="gramStart"/>
      <w:r w:rsidRPr="005B55A5">
        <w:rPr>
          <w:rFonts w:ascii="Times New Roman" w:hAnsi="Times New Roman" w:cs="Times New Roman"/>
          <w:sz w:val="24"/>
          <w:szCs w:val="24"/>
        </w:rPr>
        <w:t>Cum</w:t>
      </w:r>
      <w:proofErr w:type="gramEnd"/>
      <w:r w:rsidRPr="005B55A5">
        <w:rPr>
          <w:rFonts w:ascii="Times New Roman" w:hAnsi="Times New Roman" w:cs="Times New Roman"/>
          <w:sz w:val="24"/>
          <w:szCs w:val="24"/>
        </w:rPr>
        <w:t xml:space="preserve"> Laude</w:t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  <w:t>May 2002</w:t>
      </w:r>
    </w:p>
    <w:p w:rsidR="00E7289B" w:rsidRPr="005B55A5" w:rsidRDefault="00E7289B" w:rsidP="005B55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i/>
          <w:sz w:val="24"/>
          <w:szCs w:val="24"/>
        </w:rPr>
        <w:t>The University of Texas</w:t>
      </w:r>
      <w:r w:rsidRPr="005B55A5">
        <w:rPr>
          <w:rFonts w:ascii="Times New Roman" w:hAnsi="Times New Roman" w:cs="Times New Roman"/>
          <w:sz w:val="24"/>
          <w:szCs w:val="24"/>
        </w:rPr>
        <w:t>, Austin, Texas</w:t>
      </w:r>
    </w:p>
    <w:p w:rsidR="00E7289B" w:rsidRPr="005B55A5" w:rsidRDefault="00E7289B" w:rsidP="005B55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sz w:val="24"/>
          <w:szCs w:val="24"/>
        </w:rPr>
        <w:t>Treatise: A look at the sociological and psychological cause of performance anxiety as it relate to the opera profession.</w:t>
      </w:r>
    </w:p>
    <w:p w:rsidR="00E7289B" w:rsidRPr="005B55A5" w:rsidRDefault="00E7289B" w:rsidP="005B55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sz w:val="24"/>
          <w:szCs w:val="24"/>
        </w:rPr>
        <w:t>Getty Foundation Scholar</w:t>
      </w:r>
    </w:p>
    <w:p w:rsidR="00E7289B" w:rsidRPr="005B55A5" w:rsidRDefault="00E7289B" w:rsidP="005B55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9B" w:rsidRPr="005B55A5" w:rsidRDefault="00E7289B" w:rsidP="005B55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sz w:val="24"/>
          <w:szCs w:val="24"/>
        </w:rPr>
        <w:t>B.M. – Voice Performance, Cum Laude</w:t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</w:r>
      <w:r w:rsidRPr="005B55A5">
        <w:rPr>
          <w:rFonts w:ascii="Times New Roman" w:hAnsi="Times New Roman" w:cs="Times New Roman"/>
          <w:sz w:val="24"/>
          <w:szCs w:val="24"/>
        </w:rPr>
        <w:tab/>
        <w:t>June 2000</w:t>
      </w:r>
    </w:p>
    <w:p w:rsidR="00E7289B" w:rsidRPr="005B55A5" w:rsidRDefault="00E7289B" w:rsidP="005B55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i/>
          <w:sz w:val="24"/>
          <w:szCs w:val="24"/>
        </w:rPr>
        <w:t>The University of California</w:t>
      </w:r>
      <w:r w:rsidRPr="005B55A5">
        <w:rPr>
          <w:rFonts w:ascii="Times New Roman" w:hAnsi="Times New Roman" w:cs="Times New Roman"/>
          <w:sz w:val="24"/>
          <w:szCs w:val="24"/>
        </w:rPr>
        <w:t>, Irvine, California</w:t>
      </w:r>
    </w:p>
    <w:p w:rsidR="00E7289B" w:rsidRPr="005B55A5" w:rsidRDefault="006A27E5" w:rsidP="005B55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</w:t>
      </w:r>
      <w:r w:rsidR="00E7289B" w:rsidRPr="005B55A5">
        <w:rPr>
          <w:rFonts w:ascii="Times New Roman" w:hAnsi="Times New Roman" w:cs="Times New Roman"/>
          <w:sz w:val="24"/>
          <w:szCs w:val="24"/>
        </w:rPr>
        <w:t>net Foundation Scholar</w:t>
      </w:r>
    </w:p>
    <w:p w:rsidR="00E7289B" w:rsidRDefault="00E7289B" w:rsidP="005B55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A5">
        <w:rPr>
          <w:rFonts w:ascii="Times New Roman" w:hAnsi="Times New Roman" w:cs="Times New Roman"/>
          <w:sz w:val="24"/>
          <w:szCs w:val="24"/>
        </w:rPr>
        <w:t>Alpha Chi Omega National Award Winner</w:t>
      </w:r>
    </w:p>
    <w:p w:rsidR="00EE5DD9" w:rsidRDefault="00EE5DD9" w:rsidP="00E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DD9" w:rsidRDefault="00EE5DD9" w:rsidP="00EE5D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323648" w:rsidRPr="00323648" w:rsidRDefault="00323648" w:rsidP="00EE5D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23648">
        <w:rPr>
          <w:rFonts w:ascii="Times New Roman" w:hAnsi="Times New Roman" w:cs="Times New Roman"/>
          <w:sz w:val="24"/>
          <w:szCs w:val="24"/>
        </w:rPr>
        <w:t>Senior Lecturer of Voice and Pedagogy</w:t>
      </w:r>
      <w:r w:rsidRPr="00323648">
        <w:rPr>
          <w:rFonts w:ascii="Times New Roman" w:hAnsi="Times New Roman" w:cs="Times New Roman"/>
          <w:sz w:val="24"/>
          <w:szCs w:val="24"/>
        </w:rPr>
        <w:tab/>
      </w:r>
      <w:r w:rsidRPr="00323648">
        <w:rPr>
          <w:rFonts w:ascii="Times New Roman" w:hAnsi="Times New Roman" w:cs="Times New Roman"/>
          <w:sz w:val="24"/>
          <w:szCs w:val="24"/>
        </w:rPr>
        <w:tab/>
      </w:r>
      <w:r w:rsidRPr="00323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3648">
        <w:rPr>
          <w:rFonts w:ascii="Times New Roman" w:hAnsi="Times New Roman" w:cs="Times New Roman"/>
          <w:sz w:val="24"/>
          <w:szCs w:val="24"/>
        </w:rPr>
        <w:t>August 2015 – Present</w:t>
      </w:r>
    </w:p>
    <w:p w:rsidR="00323648" w:rsidRPr="00323648" w:rsidRDefault="00323648" w:rsidP="00EE5D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3648">
        <w:rPr>
          <w:rFonts w:ascii="Times New Roman" w:hAnsi="Times New Roman" w:cs="Times New Roman"/>
          <w:sz w:val="24"/>
          <w:szCs w:val="24"/>
        </w:rPr>
        <w:tab/>
      </w:r>
      <w:r w:rsidRPr="00323648">
        <w:rPr>
          <w:rFonts w:ascii="Times New Roman" w:hAnsi="Times New Roman" w:cs="Times New Roman"/>
          <w:i/>
          <w:sz w:val="24"/>
          <w:szCs w:val="24"/>
        </w:rPr>
        <w:t>University of Texas</w:t>
      </w:r>
      <w:r w:rsidRPr="00323648">
        <w:rPr>
          <w:rFonts w:ascii="Times New Roman" w:hAnsi="Times New Roman" w:cs="Times New Roman"/>
          <w:sz w:val="24"/>
          <w:szCs w:val="24"/>
        </w:rPr>
        <w:t>, El Paso, TX</w:t>
      </w:r>
    </w:p>
    <w:p w:rsidR="00323648" w:rsidRPr="003C622F" w:rsidRDefault="00323648" w:rsidP="00EE5D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D9" w:rsidRDefault="00EE5DD9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Professor of</w:t>
      </w:r>
      <w:r w:rsidR="00323648">
        <w:rPr>
          <w:rFonts w:ascii="Times New Roman" w:hAnsi="Times New Roman" w:cs="Times New Roman"/>
          <w:sz w:val="24"/>
          <w:szCs w:val="24"/>
        </w:rPr>
        <w:t xml:space="preserve"> Voice</w:t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  <w:t>August 2014 – August 2015</w:t>
      </w:r>
    </w:p>
    <w:p w:rsidR="00EE5DD9" w:rsidRDefault="00EE5DD9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2A4">
        <w:rPr>
          <w:rFonts w:ascii="Times New Roman" w:hAnsi="Times New Roman" w:cs="Times New Roman"/>
          <w:i/>
          <w:sz w:val="24"/>
          <w:szCs w:val="24"/>
        </w:rPr>
        <w:t>University of the Incarnate Word</w:t>
      </w:r>
      <w:r>
        <w:rPr>
          <w:rFonts w:ascii="Times New Roman" w:hAnsi="Times New Roman" w:cs="Times New Roman"/>
          <w:sz w:val="24"/>
          <w:szCs w:val="24"/>
        </w:rPr>
        <w:t>, San Antonio, Texas</w:t>
      </w:r>
    </w:p>
    <w:p w:rsidR="00EE5DD9" w:rsidRDefault="00EE5DD9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5DD9" w:rsidRDefault="00EE5DD9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 Teacher &amp; </w:t>
      </w:r>
      <w:r w:rsidR="00323648">
        <w:rPr>
          <w:rFonts w:ascii="Times New Roman" w:hAnsi="Times New Roman" w:cs="Times New Roman"/>
          <w:sz w:val="24"/>
          <w:szCs w:val="24"/>
        </w:rPr>
        <w:t>Owner</w:t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</w:r>
      <w:r w:rsidR="00323648">
        <w:rPr>
          <w:rFonts w:ascii="Times New Roman" w:hAnsi="Times New Roman" w:cs="Times New Roman"/>
          <w:sz w:val="24"/>
          <w:szCs w:val="24"/>
        </w:rPr>
        <w:tab/>
        <w:t>August 2010 – August 2015</w:t>
      </w:r>
    </w:p>
    <w:p w:rsidR="00EE5DD9" w:rsidRDefault="00EE5DD9" w:rsidP="00E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Stage Vocal Studio, Austin, Texas</w:t>
      </w:r>
    </w:p>
    <w:p w:rsidR="00EE5DD9" w:rsidRPr="007D10B5" w:rsidRDefault="00EE5DD9" w:rsidP="00EE5DD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5DD9" w:rsidRDefault="00EE5DD9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Adjunct Professor of Voice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2010 – May 2015</w:t>
      </w:r>
    </w:p>
    <w:p w:rsidR="00323648" w:rsidRDefault="00323648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5DD9" w:rsidRDefault="00EE5DD9" w:rsidP="00E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B5">
        <w:rPr>
          <w:rFonts w:ascii="Times New Roman" w:hAnsi="Times New Roman" w:cs="Times New Roman"/>
          <w:i/>
          <w:sz w:val="24"/>
          <w:szCs w:val="24"/>
        </w:rPr>
        <w:t>Concordia University of Texas</w:t>
      </w:r>
      <w:r>
        <w:rPr>
          <w:rFonts w:ascii="Times New Roman" w:hAnsi="Times New Roman" w:cs="Times New Roman"/>
          <w:sz w:val="24"/>
          <w:szCs w:val="24"/>
        </w:rPr>
        <w:t>, Austin Texas</w:t>
      </w:r>
    </w:p>
    <w:p w:rsidR="00EE5DD9" w:rsidRDefault="00EE5DD9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5DD9" w:rsidRDefault="00EE5DD9" w:rsidP="00EE5DD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2013 – June 2014</w:t>
      </w:r>
    </w:p>
    <w:p w:rsidR="00EE5DD9" w:rsidRPr="005B55A5" w:rsidRDefault="00EE5DD9" w:rsidP="00E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B5">
        <w:rPr>
          <w:rFonts w:ascii="Times New Roman" w:hAnsi="Times New Roman" w:cs="Times New Roman"/>
          <w:i/>
          <w:sz w:val="24"/>
          <w:szCs w:val="24"/>
        </w:rPr>
        <w:t>Vista Ridge High School</w:t>
      </w:r>
      <w:r>
        <w:rPr>
          <w:rFonts w:ascii="Times New Roman" w:hAnsi="Times New Roman" w:cs="Times New Roman"/>
          <w:sz w:val="24"/>
          <w:szCs w:val="24"/>
        </w:rPr>
        <w:t>, Leader Independent School District</w:t>
      </w:r>
    </w:p>
    <w:p w:rsidR="00E7289B" w:rsidRDefault="00E7289B" w:rsidP="00E728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584" w:rsidRDefault="00E7289B" w:rsidP="00367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89B">
        <w:rPr>
          <w:rFonts w:ascii="Times New Roman" w:hAnsi="Times New Roman" w:cs="Times New Roman"/>
          <w:b/>
          <w:sz w:val="24"/>
          <w:szCs w:val="24"/>
        </w:rPr>
        <w:t>SELECTED EXPERIENCE</w:t>
      </w:r>
    </w:p>
    <w:p w:rsidR="00367584" w:rsidRPr="00367584" w:rsidRDefault="00C13DDB" w:rsidP="0036758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DDB">
        <w:rPr>
          <w:rFonts w:ascii="Times New Roman" w:hAnsi="Times New Roman" w:cs="Times New Roman"/>
          <w:sz w:val="24"/>
          <w:szCs w:val="24"/>
        </w:rPr>
        <w:t>Curriculum Development</w:t>
      </w:r>
    </w:p>
    <w:p w:rsidR="00C13DDB" w:rsidRDefault="00C13DDB" w:rsidP="00422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 rubric-based syllabus that aligns university degree requirements with student educational and career goals. </w:t>
      </w:r>
    </w:p>
    <w:p w:rsidR="00C13DDB" w:rsidRDefault="00C13DDB" w:rsidP="00422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Incorporated multiple instructional methodologies using varied activities to support holistic learning and facilitate understanding, especially for the distinct individual.</w:t>
      </w:r>
    </w:p>
    <w:p w:rsidR="00C13DDB" w:rsidRDefault="00C13DDB" w:rsidP="00422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Designed assignments that challenge students to develop creative solutions, make personal discoveries and refine their technical, musical, and dramatic skills.</w:t>
      </w:r>
    </w:p>
    <w:p w:rsidR="00C13DDB" w:rsidRDefault="00C13DDB" w:rsidP="00422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Incorporated performance and </w:t>
      </w:r>
      <w:r w:rsidR="006A27E5">
        <w:rPr>
          <w:rFonts w:ascii="Times New Roman" w:hAnsi="Times New Roman" w:cs="Times New Roman"/>
          <w:sz w:val="24"/>
          <w:szCs w:val="24"/>
        </w:rPr>
        <w:t>visiting</w:t>
      </w:r>
      <w:r>
        <w:rPr>
          <w:rFonts w:ascii="Times New Roman" w:hAnsi="Times New Roman" w:cs="Times New Roman"/>
          <w:sz w:val="24"/>
          <w:szCs w:val="24"/>
        </w:rPr>
        <w:t xml:space="preserve"> master class components into the curriculum to provide practical experience and present career opportunities.</w:t>
      </w:r>
    </w:p>
    <w:p w:rsidR="00C13DDB" w:rsidRDefault="00C13DDB" w:rsidP="00422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Developed and presented a vocal pedagogy seminar series that facilitate the practical understanding of the function and physiology of the vocal instrument.</w:t>
      </w:r>
    </w:p>
    <w:p w:rsidR="00C13DDB" w:rsidRDefault="00C13DDB" w:rsidP="004229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textbooks and other resources to function as tools for student learning and future reference.</w:t>
      </w:r>
    </w:p>
    <w:p w:rsidR="00C13DDB" w:rsidRDefault="00C13DDB" w:rsidP="00C13DD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13DDB" w:rsidRDefault="00C13DDB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Assessment</w:t>
      </w:r>
    </w:p>
    <w:p w:rsidR="006A27E5" w:rsidRDefault="006A27E5" w:rsidP="004229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grading rubrics that assess student performance based on conventional assignments and performance criteria, as well as learning outcomes.</w:t>
      </w:r>
    </w:p>
    <w:p w:rsidR="005B55A5" w:rsidRDefault="006A27E5" w:rsidP="004229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self-evaluation through individual and class critiques requiring students to analyze their performances.</w:t>
      </w:r>
    </w:p>
    <w:p w:rsidR="006A27E5" w:rsidRDefault="006A27E5" w:rsidP="004229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Enhanced the critical thinking skills of each student by emphasizing the interactive process of creating, critiquing, and refining work.</w:t>
      </w:r>
    </w:p>
    <w:p w:rsidR="006A27E5" w:rsidRDefault="006A27E5" w:rsidP="004229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Fostered understanding and application of foundation skills, which prepared students for more complex and advanced vocal instruction.</w:t>
      </w:r>
    </w:p>
    <w:p w:rsidR="00A153DE" w:rsidRDefault="00A153DE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27E5" w:rsidRDefault="006A27E5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Skills</w:t>
      </w:r>
    </w:p>
    <w:p w:rsidR="006A27E5" w:rsidRDefault="00013099" w:rsidP="004229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performance opportunities and advocated completion of performance degree requirements.  These experiences facilitate the artistic growth and maturation of the singing actor.</w:t>
      </w:r>
    </w:p>
    <w:p w:rsidR="00013099" w:rsidRDefault="00013099" w:rsidP="004229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Adjudicated singing competitions, advocating the growth and success of student singers and the acknowledgment of achievement.</w:t>
      </w:r>
    </w:p>
    <w:p w:rsidR="00013099" w:rsidRDefault="00013099" w:rsidP="004229B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Encouraged vocal growth, understanding, dramatic expression, and performance risk taking.  As a result, student received singing awards, and scholarships to universities and training programs, as well as professional employment.</w:t>
      </w:r>
    </w:p>
    <w:p w:rsidR="00013099" w:rsidRDefault="00013099" w:rsidP="004229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99" w:rsidRDefault="00013099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Craft</w:t>
      </w:r>
    </w:p>
    <w:p w:rsidR="00013099" w:rsidRDefault="00013099" w:rsidP="004229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opera and musical theater staging that encourages the actor’s synthesis of both the music and the drama as a whole.</w:t>
      </w:r>
    </w:p>
    <w:p w:rsidR="00013099" w:rsidRDefault="00013099" w:rsidP="004229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the understanding, development, and proper use of stagecraft and etiquette for the singing actor.</w:t>
      </w:r>
    </w:p>
    <w:p w:rsidR="00013099" w:rsidRDefault="00013099" w:rsidP="004229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Fostered the development of acting skills based upon the goals and obstacles of each character, as well as their interactions with each other.</w:t>
      </w:r>
    </w:p>
    <w:p w:rsidR="00013099" w:rsidRDefault="00013099" w:rsidP="004229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99" w:rsidRDefault="00013099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Administration</w:t>
      </w:r>
    </w:p>
    <w:p w:rsidR="00013099" w:rsidRDefault="00702DB5" w:rsidP="004229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student recruitment, both on and off-campus, through presentations, telephone, email, as well as teaching demonstrations that increased matriculation.</w:t>
      </w:r>
    </w:p>
    <w:p w:rsidR="00702DB5" w:rsidRDefault="00702DB5" w:rsidP="004229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English department presenting “The True Story of Cinderella” and The Story of Heroines in Fairytales,” as part of a cross-curricular initiative.</w:t>
      </w:r>
    </w:p>
    <w:p w:rsidR="00702DB5" w:rsidRDefault="00702DB5" w:rsidP="004229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and run fundraising events for the School of Music including “Ben and I play for Peace,” and the “Annual Opera Gala.”</w:t>
      </w:r>
    </w:p>
    <w:p w:rsidR="00702DB5" w:rsidRDefault="00702DB5" w:rsidP="004229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on committees that develop voice curriculum and create an upper division voice examination.  Board member in chard of advertising and public relations for non-profit performing arts organizations.</w:t>
      </w:r>
    </w:p>
    <w:p w:rsidR="00702DB5" w:rsidRDefault="00702DB5" w:rsidP="004229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10B5">
        <w:rPr>
          <w:rFonts w:ascii="Times New Roman" w:hAnsi="Times New Roman" w:cs="Times New Roman"/>
          <w:sz w:val="24"/>
          <w:szCs w:val="24"/>
        </w:rPr>
        <w:t>anaged and recommended uses of the budget for the vocal performance department.</w:t>
      </w:r>
    </w:p>
    <w:p w:rsidR="00702DB5" w:rsidRDefault="00702DB5" w:rsidP="004229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Interviewed, recommended for hire, and provided input into the annual evaluation of employees.</w:t>
      </w:r>
    </w:p>
    <w:p w:rsidR="00702DB5" w:rsidRDefault="00702DB5" w:rsidP="004229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students and instructional assistants in the successful completion of their duties.</w:t>
      </w:r>
    </w:p>
    <w:p w:rsidR="007D10B5" w:rsidRDefault="007D10B5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648" w:rsidRDefault="00323648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0B5" w:rsidRDefault="007D10B5" w:rsidP="004229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COURSES TAUGHT</w:t>
      </w:r>
    </w:p>
    <w:p w:rsidR="00EE5DD9" w:rsidRPr="00AA6964" w:rsidRDefault="007D10B5" w:rsidP="00EE5DD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64">
        <w:rPr>
          <w:rFonts w:ascii="Times New Roman" w:hAnsi="Times New Roman" w:cs="Times New Roman"/>
          <w:i/>
          <w:sz w:val="24"/>
          <w:szCs w:val="24"/>
        </w:rPr>
        <w:t>Applied Voice: Majors and Non-Majors</w:t>
      </w:r>
    </w:p>
    <w:p w:rsidR="00EE5DD9" w:rsidRPr="008B6C82" w:rsidRDefault="00EE5DD9" w:rsidP="00E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82">
        <w:rPr>
          <w:rFonts w:ascii="Times New Roman" w:hAnsi="Times New Roman" w:cs="Times New Roman"/>
          <w:sz w:val="24"/>
          <w:szCs w:val="24"/>
        </w:rPr>
        <w:t>Objectives: The intent of this course is to develop the voice to its potential with a foundation of vocal basics.  Vocal performance as a means of artistic communication is emphasized and will be tailored to the individual student’s goals, whether those goals are vocational or recreational.</w:t>
      </w:r>
    </w:p>
    <w:p w:rsidR="00EE5DD9" w:rsidRPr="008B6C82" w:rsidRDefault="00EE5DD9" w:rsidP="00E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C82">
        <w:rPr>
          <w:rFonts w:ascii="Times New Roman" w:hAnsi="Times New Roman" w:cs="Times New Roman"/>
          <w:sz w:val="24"/>
          <w:szCs w:val="24"/>
        </w:rPr>
        <w:t xml:space="preserve">Topics covered: </w:t>
      </w:r>
      <w:r w:rsidR="008B6C82" w:rsidRPr="008B6C82">
        <w:rPr>
          <w:rFonts w:ascii="Times New Roman" w:hAnsi="Times New Roman" w:cs="Times New Roman"/>
          <w:sz w:val="24"/>
          <w:szCs w:val="24"/>
        </w:rPr>
        <w:t xml:space="preserve">diaphragmatic support, phrasing, intonation, proper pronunciation of vowels and consonants as well as beginning musicianship, vibrato, shifts between primo </w:t>
      </w:r>
      <w:proofErr w:type="spellStart"/>
      <w:r w:rsidR="008B6C82" w:rsidRPr="008B6C82">
        <w:rPr>
          <w:rFonts w:ascii="Times New Roman" w:hAnsi="Times New Roman" w:cs="Times New Roman"/>
          <w:sz w:val="24"/>
          <w:szCs w:val="24"/>
        </w:rPr>
        <w:t>passaggio</w:t>
      </w:r>
      <w:proofErr w:type="spellEnd"/>
      <w:r w:rsidR="008B6C82" w:rsidRPr="008B6C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B6C82" w:rsidRPr="008B6C82">
        <w:rPr>
          <w:rFonts w:ascii="Times New Roman" w:hAnsi="Times New Roman" w:cs="Times New Roman"/>
          <w:sz w:val="24"/>
          <w:szCs w:val="24"/>
        </w:rPr>
        <w:t>secundo</w:t>
      </w:r>
      <w:proofErr w:type="spellEnd"/>
      <w:r w:rsidR="008B6C82" w:rsidRPr="008B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6C82" w:rsidRPr="008B6C82">
        <w:rPr>
          <w:rFonts w:ascii="Times New Roman" w:hAnsi="Times New Roman" w:cs="Times New Roman"/>
          <w:sz w:val="24"/>
          <w:szCs w:val="24"/>
        </w:rPr>
        <w:t>passaggio</w:t>
      </w:r>
      <w:proofErr w:type="spellEnd"/>
      <w:r w:rsidR="008B6C82" w:rsidRPr="008B6C8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8B6C82" w:rsidRPr="008B6C82">
        <w:rPr>
          <w:rFonts w:ascii="Times New Roman" w:hAnsi="Times New Roman" w:cs="Times New Roman"/>
          <w:sz w:val="24"/>
          <w:szCs w:val="24"/>
        </w:rPr>
        <w:t xml:space="preserve">registers) less noticeable, flexibility and agility, artistic interpretation, etc. </w:t>
      </w:r>
    </w:p>
    <w:p w:rsidR="007D10B5" w:rsidRPr="00AA6964" w:rsidRDefault="007D10B5" w:rsidP="004229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64">
        <w:rPr>
          <w:rFonts w:ascii="Times New Roman" w:hAnsi="Times New Roman" w:cs="Times New Roman"/>
          <w:i/>
          <w:sz w:val="24"/>
          <w:szCs w:val="24"/>
        </w:rPr>
        <w:t>Class Voice: Voice Majors and Non-Majors</w:t>
      </w:r>
    </w:p>
    <w:p w:rsidR="00EE5DD9" w:rsidRDefault="00EE5DD9" w:rsidP="00EE5D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Objectives: This course is designed to introduce beginning voice students to the basic concepts of singin</w:t>
      </w:r>
      <w:r>
        <w:rPr>
          <w:rFonts w:ascii="Times New Roman" w:hAnsi="Times New Roman" w:cs="Times New Roman"/>
          <w:sz w:val="24"/>
          <w:szCs w:val="24"/>
        </w:rPr>
        <w:t xml:space="preserve">g and vocal technique.  We </w:t>
      </w:r>
      <w:r w:rsidRPr="00EE5DD9">
        <w:rPr>
          <w:rFonts w:ascii="Times New Roman" w:hAnsi="Times New Roman" w:cs="Times New Roman"/>
          <w:sz w:val="24"/>
          <w:szCs w:val="24"/>
        </w:rPr>
        <w:t>work together to boost confidence in singing for your peers, both in a group setting and by yourself.</w:t>
      </w:r>
    </w:p>
    <w:p w:rsidR="00323648" w:rsidRDefault="00EE5DD9" w:rsidP="003236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covered: The singing breath, finding your core sound, private coaching’s, text delivery in songs, ensemble singing and blending with others, vocal health and myths about singing, etc.</w:t>
      </w:r>
    </w:p>
    <w:p w:rsidR="00323648" w:rsidRPr="00323648" w:rsidRDefault="00323648" w:rsidP="003236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648">
        <w:rPr>
          <w:rFonts w:ascii="Times New Roman" w:hAnsi="Times New Roman" w:cs="Times New Roman"/>
          <w:i/>
          <w:sz w:val="24"/>
          <w:szCs w:val="24"/>
        </w:rPr>
        <w:t>Vocal Pedagogy</w:t>
      </w:r>
    </w:p>
    <w:p w:rsidR="00323648" w:rsidRDefault="00323648" w:rsidP="0032364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3648">
        <w:rPr>
          <w:rFonts w:ascii="Times New Roman" w:hAnsi="Times New Roman" w:cs="Times New Roman"/>
          <w:sz w:val="24"/>
          <w:szCs w:val="24"/>
        </w:rPr>
        <w:t xml:space="preserve">Objectives: </w:t>
      </w:r>
      <w:r w:rsidRPr="00323648">
        <w:rPr>
          <w:rFonts w:ascii="Times New Roman" w:hAnsi="Times New Roman" w:cs="Times New Roman"/>
          <w:color w:val="000000"/>
          <w:sz w:val="24"/>
          <w:szCs w:val="24"/>
        </w:rPr>
        <w:t xml:space="preserve">This course is designed to help students develop a strong fundamental skill set in solo voice instruction and better understand their own vocal instrument. This will be achieved through a combination of teaching observation, hands-on teaching experience, academic study, acoustic analysis, and research. </w:t>
      </w:r>
    </w:p>
    <w:p w:rsidR="00323648" w:rsidRPr="00323648" w:rsidRDefault="00323648" w:rsidP="00323648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3648">
        <w:rPr>
          <w:rFonts w:ascii="Times New Roman" w:hAnsi="Times New Roman" w:cs="Times New Roman"/>
          <w:color w:val="000000"/>
          <w:sz w:val="24"/>
          <w:szCs w:val="24"/>
        </w:rPr>
        <w:t xml:space="preserve">Topics covered: vocal anatomy (respiratory and </w:t>
      </w:r>
      <w:proofErr w:type="spellStart"/>
      <w:r w:rsidRPr="00323648">
        <w:rPr>
          <w:rFonts w:ascii="Times New Roman" w:hAnsi="Times New Roman" w:cs="Times New Roman"/>
          <w:color w:val="000000"/>
          <w:sz w:val="24"/>
          <w:szCs w:val="24"/>
        </w:rPr>
        <w:t>phonatory</w:t>
      </w:r>
      <w:proofErr w:type="spellEnd"/>
      <w:r w:rsidRPr="00323648">
        <w:rPr>
          <w:rFonts w:ascii="Times New Roman" w:hAnsi="Times New Roman" w:cs="Times New Roman"/>
          <w:color w:val="000000"/>
          <w:sz w:val="24"/>
          <w:szCs w:val="24"/>
        </w:rPr>
        <w:t>), resonance (physics and aesthetic perception), acoustic analysis of the singing voice, vocal registers, repertoire selection, vocal health, career mentorship, introduction to research methods and materials related to voice pedagogy.</w:t>
      </w:r>
    </w:p>
    <w:p w:rsidR="006B6ACA" w:rsidRPr="00AA6964" w:rsidRDefault="006B6ACA" w:rsidP="006B6A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64">
        <w:rPr>
          <w:rFonts w:ascii="Times New Roman" w:hAnsi="Times New Roman" w:cs="Times New Roman"/>
          <w:i/>
          <w:sz w:val="24"/>
          <w:szCs w:val="24"/>
        </w:rPr>
        <w:t>Opera &amp; Musical Theater Workshop</w:t>
      </w:r>
    </w:p>
    <w:p w:rsidR="00346B6C" w:rsidRDefault="00346B6C" w:rsidP="00346B6C">
      <w:pPr>
        <w:ind w:left="720"/>
      </w:pPr>
      <w:r>
        <w:t xml:space="preserve">Objectives: </w:t>
      </w:r>
      <w:r w:rsidRPr="00346B6C">
        <w:t>This course will provide experiential training in singing on the stage which encompasses the skills of musical preparation, acting, stage movement and working in costumes, make-up application, alternative languages, and historical context.</w:t>
      </w:r>
    </w:p>
    <w:p w:rsidR="00346B6C" w:rsidRPr="00346B6C" w:rsidRDefault="00346B6C" w:rsidP="00346B6C">
      <w:pPr>
        <w:ind w:left="720"/>
      </w:pPr>
      <w:r>
        <w:t>Topics covered: Movement in singing, Alexander Technique, Expression and Character Analysis, Improvisation, Audition Techniques, etc.</w:t>
      </w:r>
    </w:p>
    <w:p w:rsidR="00346B6C" w:rsidRPr="00AA6964" w:rsidRDefault="006B6ACA" w:rsidP="00346B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64">
        <w:rPr>
          <w:rFonts w:ascii="Times New Roman" w:hAnsi="Times New Roman" w:cs="Times New Roman"/>
          <w:i/>
          <w:sz w:val="24"/>
          <w:szCs w:val="24"/>
        </w:rPr>
        <w:t>American Popular Music</w:t>
      </w:r>
    </w:p>
    <w:p w:rsidR="00346B6C" w:rsidRDefault="00346B6C" w:rsidP="00346B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6B6C">
        <w:rPr>
          <w:rFonts w:ascii="Times New Roman" w:hAnsi="Times New Roman" w:cs="Times New Roman"/>
          <w:sz w:val="24"/>
          <w:szCs w:val="24"/>
        </w:rPr>
        <w:t xml:space="preserve">Objectives: This course will help students to </w:t>
      </w:r>
      <w:r w:rsidRPr="00346B6C">
        <w:rPr>
          <w:rFonts w:ascii="Times New Roman" w:hAnsi="Times New Roman" w:cs="Times New Roman"/>
          <w:noProof/>
          <w:sz w:val="24"/>
          <w:szCs w:val="24"/>
        </w:rPr>
        <w:t>develop an understanding the development of American popular music as an integral part of American culture during the 1960s – 1980s and gain a broad historical perspective of the development of American popular styles, composers and artists.</w:t>
      </w:r>
    </w:p>
    <w:p w:rsidR="00346B6C" w:rsidRPr="00AA6964" w:rsidRDefault="00AA6964" w:rsidP="00346B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Toics covered: Folk &amp;Blues revival, Roots-rock, Country, R&amp;B/ Soul, British Invasion Rock, Punk, Pop, Disco, Funk, Reggae, Hip-Hop/Rap, etc.</w:t>
      </w:r>
    </w:p>
    <w:p w:rsidR="006B6ACA" w:rsidRDefault="006B6ACA" w:rsidP="006B6A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ACA" w:rsidRPr="007D10B5" w:rsidRDefault="006B6ACA" w:rsidP="006B6ACA">
      <w:pPr>
        <w:pStyle w:val="ListParagraph"/>
        <w:spacing w:after="0" w:line="240" w:lineRule="auto"/>
        <w:ind w:left="0" w:firstLine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UPCOMING CLASSES</w:t>
      </w:r>
    </w:p>
    <w:p w:rsidR="00AA6964" w:rsidRPr="00367584" w:rsidRDefault="00AA6964" w:rsidP="00AA6964">
      <w:pPr>
        <w:pStyle w:val="ListParagraph"/>
        <w:numPr>
          <w:ilvl w:val="0"/>
          <w:numId w:val="8"/>
        </w:numPr>
        <w:tabs>
          <w:tab w:val="left" w:pos="360"/>
        </w:tabs>
        <w:spacing w:beforeLines="1" w:before="2" w:afterLines="1" w:after="2" w:line="240" w:lineRule="auto"/>
        <w:ind w:right="630"/>
        <w:jc w:val="both"/>
        <w:rPr>
          <w:rFonts w:ascii="Times" w:hAnsi="Times"/>
          <w:i/>
          <w:szCs w:val="20"/>
        </w:rPr>
      </w:pPr>
      <w:r w:rsidRPr="00367584">
        <w:rPr>
          <w:rFonts w:ascii="Times New Roman" w:hAnsi="Times New Roman" w:cs="Times New Roman"/>
          <w:i/>
          <w:sz w:val="24"/>
          <w:szCs w:val="24"/>
        </w:rPr>
        <w:t>Diction: Italian &amp; English.</w:t>
      </w:r>
    </w:p>
    <w:p w:rsidR="00AA6964" w:rsidRPr="00AA6964" w:rsidRDefault="00AA6964" w:rsidP="00AA6964">
      <w:pPr>
        <w:pStyle w:val="ListParagraph"/>
        <w:tabs>
          <w:tab w:val="left" w:pos="360"/>
        </w:tabs>
        <w:spacing w:beforeLines="1" w:before="2" w:afterLines="1" w:after="2" w:line="240" w:lineRule="auto"/>
        <w:ind w:right="630"/>
        <w:jc w:val="both"/>
        <w:rPr>
          <w:rFonts w:ascii="Times" w:hAnsi="Times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Objectives: </w:t>
      </w:r>
      <w:r w:rsidRPr="00AA6964">
        <w:rPr>
          <w:rFonts w:ascii="Times" w:hAnsi="Times"/>
          <w:szCs w:val="20"/>
        </w:rPr>
        <w:t>To learn the fundamentals of articulation and pronunciation as applied to singing in English, Italian</w:t>
      </w:r>
      <w:r>
        <w:rPr>
          <w:rFonts w:ascii="Times" w:hAnsi="Times"/>
          <w:szCs w:val="20"/>
        </w:rPr>
        <w:t xml:space="preserve">. </w:t>
      </w:r>
      <w:r w:rsidRPr="00AA6964">
        <w:rPr>
          <w:rFonts w:ascii="Times" w:hAnsi="Times"/>
          <w:szCs w:val="20"/>
        </w:rPr>
        <w:t>Through study and drill we will acquire an understanding of the sounds of these languages and a fluency in their pronunciation as applied to singing.</w:t>
      </w:r>
    </w:p>
    <w:p w:rsidR="006B6ACA" w:rsidRDefault="00AA6964" w:rsidP="00AA6964">
      <w:pPr>
        <w:pStyle w:val="ListParagraph"/>
        <w:spacing w:after="0" w:line="240" w:lineRule="auto"/>
        <w:jc w:val="both"/>
        <w:rPr>
          <w:rFonts w:ascii="Times" w:hAnsi="Times"/>
          <w:color w:val="000000"/>
        </w:rPr>
      </w:pPr>
      <w:r w:rsidRPr="00AA6964">
        <w:rPr>
          <w:rFonts w:ascii="Times New Roman" w:hAnsi="Times New Roman" w:cs="Times New Roman"/>
          <w:sz w:val="24"/>
          <w:szCs w:val="24"/>
        </w:rPr>
        <w:t>Topics covered: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" w:hAnsi="Times"/>
          <w:color w:val="000000"/>
        </w:rPr>
        <w:t xml:space="preserve">Manners of Articulation, familiarization with IPA, IPA work, pronunciation work, song performances, </w:t>
      </w:r>
      <w:r w:rsidRPr="00BA68BE">
        <w:rPr>
          <w:rFonts w:ascii="Times" w:hAnsi="Times"/>
          <w:color w:val="000000"/>
        </w:rPr>
        <w:t>Italian vowels cont</w:t>
      </w:r>
      <w:r>
        <w:rPr>
          <w:rFonts w:ascii="Times" w:hAnsi="Times"/>
          <w:color w:val="000000"/>
        </w:rPr>
        <w:t>., etc.</w:t>
      </w:r>
    </w:p>
    <w:p w:rsidR="007D10B5" w:rsidRDefault="007D10B5" w:rsidP="00323648">
      <w:pPr>
        <w:jc w:val="both"/>
        <w:rPr>
          <w:b/>
        </w:rPr>
      </w:pPr>
    </w:p>
    <w:p w:rsidR="00323648" w:rsidRDefault="00323648" w:rsidP="00323648">
      <w:pPr>
        <w:jc w:val="both"/>
        <w:rPr>
          <w:b/>
        </w:rPr>
      </w:pPr>
    </w:p>
    <w:p w:rsidR="00323648" w:rsidRPr="00323648" w:rsidRDefault="00323648" w:rsidP="00323648">
      <w:pPr>
        <w:jc w:val="both"/>
      </w:pPr>
      <w:bookmarkStart w:id="0" w:name="_GoBack"/>
      <w:bookmarkEnd w:id="0"/>
    </w:p>
    <w:p w:rsidR="007D10B5" w:rsidRPr="007D10B5" w:rsidRDefault="004229BB" w:rsidP="00714F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DEVELOPMENT</w:t>
      </w:r>
    </w:p>
    <w:p w:rsidR="00DD5BBC" w:rsidRPr="00DD5BBC" w:rsidRDefault="00DD5BBC" w:rsidP="00714F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584">
        <w:rPr>
          <w:rFonts w:ascii="Times New Roman" w:hAnsi="Times New Roman" w:cs="Times New Roman"/>
          <w:i/>
          <w:sz w:val="24"/>
          <w:szCs w:val="24"/>
        </w:rPr>
        <w:t>Singers Symposium</w:t>
      </w:r>
      <w:r>
        <w:rPr>
          <w:rFonts w:ascii="Times New Roman" w:hAnsi="Times New Roman" w:cs="Times New Roman"/>
          <w:sz w:val="24"/>
          <w:szCs w:val="24"/>
        </w:rPr>
        <w:t>, Dallas,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2015</w:t>
      </w:r>
    </w:p>
    <w:p w:rsidR="004229BB" w:rsidRPr="004229BB" w:rsidRDefault="004229BB" w:rsidP="00714F1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BB">
        <w:rPr>
          <w:rFonts w:ascii="Times New Roman" w:hAnsi="Times New Roman" w:cs="Times New Roman"/>
          <w:i/>
          <w:sz w:val="24"/>
          <w:szCs w:val="24"/>
        </w:rPr>
        <w:t>NATS Conference on Chiaroscuro</w:t>
      </w:r>
      <w:r>
        <w:rPr>
          <w:rFonts w:ascii="Times New Roman" w:hAnsi="Times New Roman" w:cs="Times New Roman"/>
          <w:sz w:val="24"/>
          <w:szCs w:val="24"/>
        </w:rPr>
        <w:t>, Denton,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2010</w:t>
      </w:r>
    </w:p>
    <w:p w:rsidR="004229BB" w:rsidRDefault="004229BB" w:rsidP="00714F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F. Austin</w:t>
      </w:r>
    </w:p>
    <w:p w:rsidR="004229BB" w:rsidRDefault="004229BB" w:rsidP="004229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99" w:rsidRPr="002E6453" w:rsidRDefault="004229BB" w:rsidP="00714F1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E6453">
        <w:rPr>
          <w:rFonts w:ascii="Times New Roman" w:hAnsi="Times New Roman" w:cs="Times New Roman"/>
          <w:b/>
          <w:sz w:val="24"/>
          <w:szCs w:val="24"/>
        </w:rPr>
        <w:t>ACADEMIC / PROFESSIONAL ASSOCIATIONS</w:t>
      </w:r>
    </w:p>
    <w:p w:rsidR="002E6453" w:rsidRDefault="002E6453" w:rsidP="00714F1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Teaching of Singing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2E6453" w:rsidRDefault="002E6453" w:rsidP="00714F1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of Choral Directors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2E6453" w:rsidRDefault="002E6453" w:rsidP="00714F1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Association of Women Business Owner’s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D52C54" w:rsidRDefault="00D52C54" w:rsidP="00714F1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Club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2005-2007</w:t>
      </w:r>
    </w:p>
    <w:p w:rsidR="00D52C54" w:rsidRDefault="00D52C54" w:rsidP="00714F1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Kappa Phi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</w:t>
      </w:r>
    </w:p>
    <w:p w:rsidR="002E6453" w:rsidRDefault="002E6453" w:rsidP="00714F1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Chi Omega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</w:t>
      </w:r>
    </w:p>
    <w:p w:rsidR="00D52C54" w:rsidRDefault="00D52C54" w:rsidP="00D52C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54" w:rsidRDefault="00D52C54" w:rsidP="00D52C5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2C54">
        <w:rPr>
          <w:rFonts w:ascii="Times New Roman" w:hAnsi="Times New Roman" w:cs="Times New Roman"/>
          <w:b/>
          <w:sz w:val="24"/>
          <w:szCs w:val="24"/>
        </w:rPr>
        <w:t>TEACHERS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9"/>
        <w:gridCol w:w="3118"/>
      </w:tblGrid>
      <w:tr w:rsidR="003E111A" w:rsidRPr="003E111A" w:rsidTr="003E111A"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Ruth Ann Swenson</w:t>
            </w:r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Darlene Wiley</w:t>
            </w:r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Cheryl Parrish</w:t>
            </w:r>
          </w:p>
        </w:tc>
      </w:tr>
      <w:tr w:rsidR="003E111A" w:rsidRPr="003E111A" w:rsidTr="003E111A"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Nina Hinson</w:t>
            </w:r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Rose Taylor</w:t>
            </w:r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Patricia Gee</w:t>
            </w:r>
          </w:p>
        </w:tc>
      </w:tr>
    </w:tbl>
    <w:p w:rsidR="00714F1D" w:rsidRPr="003E111A" w:rsidRDefault="003E111A" w:rsidP="00D52C5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111A">
        <w:rPr>
          <w:rFonts w:ascii="Times New Roman" w:hAnsi="Times New Roman" w:cs="Times New Roman"/>
          <w:sz w:val="24"/>
          <w:szCs w:val="24"/>
        </w:rPr>
        <w:tab/>
      </w:r>
    </w:p>
    <w:p w:rsidR="00D52C54" w:rsidRPr="00D52C54" w:rsidRDefault="00D52C54" w:rsidP="00D52C54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52C54">
        <w:rPr>
          <w:rFonts w:ascii="Times New Roman" w:hAnsi="Times New Roman" w:cs="Times New Roman"/>
          <w:b/>
          <w:sz w:val="24"/>
          <w:szCs w:val="24"/>
        </w:rPr>
        <w:t>COACHES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9"/>
        <w:gridCol w:w="3120"/>
      </w:tblGrid>
      <w:tr w:rsidR="003E111A" w:rsidRPr="003E111A" w:rsidTr="003E111A"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Chuck Dillard</w:t>
            </w:r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proofErr w:type="spellStart"/>
            <w:r w:rsidRPr="003E111A">
              <w:rPr>
                <w:rFonts w:eastAsiaTheme="minorHAnsi"/>
              </w:rPr>
              <w:t>Byung-Hee</w:t>
            </w:r>
            <w:proofErr w:type="spellEnd"/>
            <w:r w:rsidRPr="003E111A">
              <w:rPr>
                <w:rFonts w:eastAsiaTheme="minorHAnsi"/>
              </w:rPr>
              <w:t xml:space="preserve"> </w:t>
            </w:r>
            <w:proofErr w:type="spellStart"/>
            <w:r w:rsidRPr="003E111A">
              <w:rPr>
                <w:rFonts w:eastAsiaTheme="minorHAnsi"/>
              </w:rPr>
              <w:t>Yoo</w:t>
            </w:r>
            <w:proofErr w:type="spellEnd"/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Rick Rowley</w:t>
            </w:r>
          </w:p>
        </w:tc>
      </w:tr>
      <w:tr w:rsidR="003E111A" w:rsidRPr="003E111A" w:rsidTr="003E111A"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Danny Johnson</w:t>
            </w:r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  <w:r w:rsidRPr="003E111A">
              <w:rPr>
                <w:rFonts w:eastAsiaTheme="minorHAnsi"/>
              </w:rPr>
              <w:t>Jolene Jolley</w:t>
            </w:r>
          </w:p>
        </w:tc>
        <w:tc>
          <w:tcPr>
            <w:tcW w:w="3192" w:type="dxa"/>
          </w:tcPr>
          <w:p w:rsidR="003E111A" w:rsidRPr="003E111A" w:rsidRDefault="003E111A" w:rsidP="003E111A">
            <w:pPr>
              <w:rPr>
                <w:rFonts w:eastAsiaTheme="minorHAnsi"/>
              </w:rPr>
            </w:pPr>
          </w:p>
        </w:tc>
      </w:tr>
    </w:tbl>
    <w:p w:rsidR="003E111A" w:rsidRDefault="003E111A" w:rsidP="003E111A"/>
    <w:p w:rsidR="00367584" w:rsidRDefault="00FB50E8" w:rsidP="00367584">
      <w:pPr>
        <w:spacing w:line="360" w:lineRule="auto"/>
        <w:rPr>
          <w:b/>
        </w:rPr>
      </w:pPr>
      <w:r w:rsidRPr="00FB50E8">
        <w:rPr>
          <w:b/>
        </w:rPr>
        <w:t>SELECTED PERFORMING EXPERIENCE</w:t>
      </w:r>
    </w:p>
    <w:p w:rsidR="00DD5BBC" w:rsidRPr="00367584" w:rsidRDefault="00DD5BBC" w:rsidP="00367584">
      <w:pPr>
        <w:spacing w:line="360" w:lineRule="auto"/>
        <w:rPr>
          <w:b/>
        </w:rPr>
      </w:pPr>
      <w:r>
        <w:t>2015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4"/>
        <w:gridCol w:w="3122"/>
      </w:tblGrid>
      <w:tr w:rsidR="00DD5BBC" w:rsidTr="00DD5BB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D5BBC" w:rsidRDefault="00DD5BBC" w:rsidP="007B3D44">
            <w:pPr>
              <w:jc w:val="both"/>
            </w:pPr>
            <w:r>
              <w:t>Soprano Soloist</w:t>
            </w:r>
          </w:p>
          <w:p w:rsidR="001F616B" w:rsidRDefault="001F616B" w:rsidP="007B3D44">
            <w:pPr>
              <w:jc w:val="both"/>
            </w:pPr>
            <w:r>
              <w:t>Soprano Soloist</w:t>
            </w:r>
          </w:p>
          <w:p w:rsidR="001F616B" w:rsidRDefault="001F616B" w:rsidP="007B3D44">
            <w:pPr>
              <w:jc w:val="both"/>
            </w:pPr>
            <w:r>
              <w:t>Soprano Soloist</w:t>
            </w:r>
          </w:p>
          <w:p w:rsidR="0065567C" w:rsidRDefault="001F616B" w:rsidP="007B3D44">
            <w:pPr>
              <w:jc w:val="both"/>
            </w:pPr>
            <w:r>
              <w:t>Recital DMA</w:t>
            </w:r>
          </w:p>
          <w:p w:rsidR="0065567C" w:rsidRDefault="0065567C" w:rsidP="007B3D44">
            <w:pPr>
              <w:jc w:val="both"/>
            </w:pPr>
            <w:r>
              <w:t>Paid choral member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D5BBC" w:rsidRDefault="00DD5BBC" w:rsidP="007B3D44">
            <w:pPr>
              <w:jc w:val="both"/>
            </w:pPr>
            <w:r>
              <w:t>Mozart Festival</w:t>
            </w:r>
          </w:p>
          <w:p w:rsidR="001F616B" w:rsidRDefault="001F616B" w:rsidP="007B3D44">
            <w:pPr>
              <w:jc w:val="both"/>
            </w:pPr>
            <w:r>
              <w:t>Haydn, Lord Nelson Mass</w:t>
            </w:r>
          </w:p>
          <w:p w:rsidR="001F616B" w:rsidRDefault="001F616B" w:rsidP="007B3D44">
            <w:pPr>
              <w:jc w:val="both"/>
            </w:pPr>
            <w:r>
              <w:t xml:space="preserve">Chanson </w:t>
            </w:r>
            <w:proofErr w:type="spellStart"/>
            <w:r>
              <w:t>Perpétuelle</w:t>
            </w:r>
            <w:proofErr w:type="spellEnd"/>
          </w:p>
          <w:p w:rsidR="001F616B" w:rsidRDefault="001F616B" w:rsidP="007B3D44">
            <w:pPr>
              <w:jc w:val="both"/>
            </w:pPr>
            <w:r>
              <w:t>19</w:t>
            </w:r>
            <w:r w:rsidRPr="001F616B">
              <w:rPr>
                <w:vertAlign w:val="superscript"/>
              </w:rPr>
              <w:t>th</w:t>
            </w:r>
            <w:r>
              <w:t xml:space="preserve"> &amp; 20</w:t>
            </w:r>
            <w:r w:rsidRPr="001F616B">
              <w:rPr>
                <w:vertAlign w:val="superscript"/>
              </w:rPr>
              <w:t>th</w:t>
            </w:r>
            <w:r>
              <w:t xml:space="preserve"> century art song</w:t>
            </w:r>
          </w:p>
          <w:p w:rsidR="0065567C" w:rsidRDefault="0065567C" w:rsidP="007B3D44">
            <w:pPr>
              <w:jc w:val="both"/>
            </w:pPr>
            <w:r>
              <w:t>Handel Messiah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D5BBC" w:rsidRDefault="00DD5BBC" w:rsidP="007B3D44">
            <w:pPr>
              <w:jc w:val="both"/>
            </w:pPr>
            <w:r>
              <w:t>UIW Symphony</w:t>
            </w:r>
          </w:p>
          <w:p w:rsidR="001F616B" w:rsidRDefault="001F616B" w:rsidP="007B3D44">
            <w:pPr>
              <w:jc w:val="both"/>
            </w:pPr>
            <w:r>
              <w:t>Inland Master Chorale</w:t>
            </w:r>
          </w:p>
          <w:p w:rsidR="001F616B" w:rsidRDefault="001F616B" w:rsidP="007B3D44">
            <w:pPr>
              <w:jc w:val="both"/>
            </w:pPr>
            <w:r>
              <w:t>UTEP Symphony</w:t>
            </w:r>
          </w:p>
          <w:p w:rsidR="001F616B" w:rsidRDefault="001F616B" w:rsidP="007B3D44">
            <w:pPr>
              <w:jc w:val="both"/>
            </w:pPr>
            <w:r>
              <w:t>UT Austin</w:t>
            </w:r>
          </w:p>
          <w:p w:rsidR="0065567C" w:rsidRDefault="0065567C" w:rsidP="007B3D44">
            <w:pPr>
              <w:jc w:val="both"/>
            </w:pPr>
            <w:r>
              <w:t>El Paso Chamber Choir</w:t>
            </w:r>
          </w:p>
          <w:p w:rsidR="001F616B" w:rsidRDefault="001F616B" w:rsidP="007B3D44">
            <w:pPr>
              <w:jc w:val="both"/>
            </w:pPr>
          </w:p>
        </w:tc>
      </w:tr>
    </w:tbl>
    <w:p w:rsidR="003E111A" w:rsidRPr="008F6961" w:rsidRDefault="008F6961" w:rsidP="007B3D44">
      <w:pPr>
        <w:jc w:val="both"/>
      </w:pPr>
      <w:r w:rsidRPr="008F6961">
        <w:t>2014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8F6961" w:rsidRPr="009A23AD" w:rsidTr="007A3BF0">
        <w:trPr>
          <w:trHeight w:val="225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C4538" w:rsidRDefault="005C4538" w:rsidP="007B3D44">
            <w:r>
              <w:t>Recital</w:t>
            </w:r>
          </w:p>
          <w:p w:rsidR="005C4538" w:rsidRDefault="005C4538" w:rsidP="007B3D44">
            <w:r>
              <w:t>Recital DMA</w:t>
            </w:r>
          </w:p>
          <w:p w:rsidR="008F6961" w:rsidRPr="009A23AD" w:rsidRDefault="008F6961" w:rsidP="007B3D44">
            <w:r w:rsidRPr="009A23AD">
              <w:t>Godmother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C4538" w:rsidRDefault="005C4538" w:rsidP="007B3D44">
            <w:r>
              <w:t>Chamber Recital</w:t>
            </w:r>
          </w:p>
          <w:p w:rsidR="005C4538" w:rsidRPr="005C4538" w:rsidRDefault="005C4538" w:rsidP="007B3D44">
            <w:r w:rsidRPr="005C4538">
              <w:t>Chamber Recital</w:t>
            </w:r>
          </w:p>
          <w:p w:rsidR="008F6961" w:rsidRPr="009A23AD" w:rsidRDefault="008F6961" w:rsidP="007B3D44">
            <w:pPr>
              <w:rPr>
                <w:i/>
              </w:rPr>
            </w:pPr>
            <w:r w:rsidRPr="009A23AD">
              <w:rPr>
                <w:i/>
              </w:rPr>
              <w:t>The True Story of Cinderella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C4538" w:rsidRDefault="005C4538" w:rsidP="007B3D44">
            <w:r>
              <w:t>First Presbyterian Church</w:t>
            </w:r>
          </w:p>
          <w:p w:rsidR="005C4538" w:rsidRDefault="005C4538" w:rsidP="007B3D44">
            <w:r>
              <w:t>The University of Texas</w:t>
            </w:r>
          </w:p>
          <w:p w:rsidR="008F6961" w:rsidRPr="009A23AD" w:rsidRDefault="008F6961" w:rsidP="007B3D44">
            <w:r w:rsidRPr="009A23AD">
              <w:t>Concordia University</w:t>
            </w:r>
          </w:p>
        </w:tc>
      </w:tr>
      <w:tr w:rsidR="008F6961" w:rsidRPr="009A23AD" w:rsidTr="007A3BF0">
        <w:trPr>
          <w:trHeight w:val="21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F6961" w:rsidRPr="009A23AD" w:rsidRDefault="008F6961" w:rsidP="007B3D44">
            <w:r w:rsidRPr="009A23AD">
              <w:t>Recital DMA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F6961" w:rsidRPr="009A23AD" w:rsidRDefault="008F6961" w:rsidP="007B3D44">
            <w:r w:rsidRPr="009A23AD">
              <w:t>Art Song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F6961" w:rsidRPr="009A23AD" w:rsidRDefault="008F6961" w:rsidP="007B3D44">
            <w:r w:rsidRPr="009A23AD">
              <w:t>The University of Texas</w:t>
            </w:r>
          </w:p>
        </w:tc>
      </w:tr>
      <w:tr w:rsidR="008F6961" w:rsidRPr="009A23AD" w:rsidTr="007A3BF0">
        <w:trPr>
          <w:trHeight w:val="439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F6961" w:rsidRPr="009A23AD" w:rsidRDefault="008F6961" w:rsidP="007B3D44">
            <w:r w:rsidRPr="009A23AD">
              <w:t>Faculty Recital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F6961" w:rsidRPr="009A23AD" w:rsidRDefault="008F6961" w:rsidP="007B3D44">
            <w:r w:rsidRPr="009A23AD">
              <w:t>Songs of Love and Loss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F6961" w:rsidRDefault="008F6961" w:rsidP="007B3D44">
            <w:r w:rsidRPr="009A23AD">
              <w:t>Concordia University</w:t>
            </w:r>
          </w:p>
          <w:p w:rsidR="007A3BF0" w:rsidRPr="009A23AD" w:rsidRDefault="007A3BF0" w:rsidP="007B3D44"/>
        </w:tc>
      </w:tr>
    </w:tbl>
    <w:p w:rsidR="008F6961" w:rsidRDefault="008F6961" w:rsidP="007B3D44">
      <w:pPr>
        <w:jc w:val="both"/>
      </w:pPr>
      <w:r>
        <w:t>2013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25"/>
      </w:tblGrid>
      <w:tr w:rsidR="008F6961" w:rsidRPr="008F6961" w:rsidTr="008F6961"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</w:rPr>
            </w:pPr>
            <w:r w:rsidRPr="008F6961">
              <w:rPr>
                <w:rFonts w:eastAsiaTheme="minorHAnsi"/>
              </w:rPr>
              <w:t>Soprano Soloist</w:t>
            </w:r>
          </w:p>
        </w:tc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  <w:i/>
              </w:rPr>
            </w:pPr>
            <w:r w:rsidRPr="008F6961">
              <w:rPr>
                <w:rFonts w:eastAsiaTheme="minorHAnsi"/>
                <w:i/>
              </w:rPr>
              <w:t>The Messiah</w:t>
            </w:r>
          </w:p>
        </w:tc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</w:rPr>
            </w:pPr>
            <w:r w:rsidRPr="008F6961">
              <w:rPr>
                <w:rFonts w:eastAsiaTheme="minorHAnsi"/>
              </w:rPr>
              <w:t>Concordia University</w:t>
            </w:r>
          </w:p>
        </w:tc>
      </w:tr>
      <w:tr w:rsidR="008F6961" w:rsidRPr="008F6961" w:rsidTr="008F6961"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</w:rPr>
            </w:pPr>
            <w:r w:rsidRPr="008F6961">
              <w:rPr>
                <w:rFonts w:eastAsiaTheme="minorHAnsi"/>
              </w:rPr>
              <w:t>Faculty Recital</w:t>
            </w:r>
          </w:p>
        </w:tc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</w:rPr>
            </w:pPr>
            <w:r w:rsidRPr="008F6961">
              <w:rPr>
                <w:rFonts w:eastAsiaTheme="minorHAnsi"/>
              </w:rPr>
              <w:t>Art Song</w:t>
            </w:r>
          </w:p>
        </w:tc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</w:rPr>
            </w:pPr>
            <w:r w:rsidRPr="008F6961">
              <w:rPr>
                <w:rFonts w:eastAsiaTheme="minorHAnsi"/>
              </w:rPr>
              <w:t>Concordia University</w:t>
            </w:r>
          </w:p>
        </w:tc>
      </w:tr>
      <w:tr w:rsidR="008F6961" w:rsidRPr="008F6961" w:rsidTr="008F6961">
        <w:tc>
          <w:tcPr>
            <w:tcW w:w="3192" w:type="dxa"/>
          </w:tcPr>
          <w:p w:rsidR="008F6961" w:rsidRPr="008F6961" w:rsidRDefault="00E41D2C" w:rsidP="007B3D4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Guest Artist</w:t>
            </w:r>
          </w:p>
        </w:tc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</w:rPr>
            </w:pPr>
            <w:r w:rsidRPr="008F6961">
              <w:rPr>
                <w:rFonts w:eastAsiaTheme="minorHAnsi"/>
              </w:rPr>
              <w:t xml:space="preserve">Ben and I Play for Peace </w:t>
            </w:r>
          </w:p>
        </w:tc>
        <w:tc>
          <w:tcPr>
            <w:tcW w:w="3192" w:type="dxa"/>
          </w:tcPr>
          <w:p w:rsidR="008F6961" w:rsidRPr="008F6961" w:rsidRDefault="008F6961" w:rsidP="007B3D44">
            <w:pPr>
              <w:rPr>
                <w:rFonts w:eastAsiaTheme="minorHAnsi"/>
              </w:rPr>
            </w:pPr>
            <w:r w:rsidRPr="008F6961">
              <w:rPr>
                <w:rFonts w:eastAsiaTheme="minorHAnsi"/>
              </w:rPr>
              <w:t>St. David’s Episcopal Church</w:t>
            </w:r>
          </w:p>
        </w:tc>
      </w:tr>
    </w:tbl>
    <w:p w:rsidR="005C4538" w:rsidRDefault="005C4538" w:rsidP="007B3D44">
      <w:pPr>
        <w:jc w:val="both"/>
      </w:pPr>
    </w:p>
    <w:p w:rsidR="008F6961" w:rsidRDefault="008F6961" w:rsidP="007B3D44">
      <w:pPr>
        <w:jc w:val="both"/>
      </w:pPr>
      <w:r>
        <w:t>2012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20"/>
        <w:gridCol w:w="3124"/>
      </w:tblGrid>
      <w:tr w:rsidR="00E41D2C" w:rsidRPr="00E41D2C" w:rsidTr="00E41D2C"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Soprano Soloist</w:t>
            </w:r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  <w:i/>
              </w:rPr>
            </w:pPr>
            <w:proofErr w:type="spellStart"/>
            <w:r w:rsidRPr="00E41D2C">
              <w:rPr>
                <w:rFonts w:eastAsiaTheme="minorHAnsi"/>
                <w:i/>
              </w:rPr>
              <w:t>Austinato</w:t>
            </w:r>
            <w:proofErr w:type="spellEnd"/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UT Early Music Project, TX</w:t>
            </w:r>
          </w:p>
        </w:tc>
      </w:tr>
      <w:tr w:rsidR="00E41D2C" w:rsidRPr="00E41D2C" w:rsidTr="00E41D2C"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Soprano Soloist</w:t>
            </w:r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Yankee Baroque Concert</w:t>
            </w:r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 xml:space="preserve">La </w:t>
            </w:r>
            <w:proofErr w:type="spellStart"/>
            <w:r w:rsidRPr="00E41D2C">
              <w:rPr>
                <w:rFonts w:eastAsiaTheme="minorHAnsi"/>
              </w:rPr>
              <w:t>Follia</w:t>
            </w:r>
            <w:proofErr w:type="spellEnd"/>
            <w:r w:rsidRPr="00E41D2C">
              <w:rPr>
                <w:rFonts w:eastAsiaTheme="minorHAnsi"/>
              </w:rPr>
              <w:t xml:space="preserve"> Baroque, Austin, T</w:t>
            </w:r>
            <w:r w:rsidRPr="00E41D2C">
              <w:rPr>
                <w:rFonts w:eastAsiaTheme="minorHAnsi"/>
              </w:rPr>
              <w:tab/>
            </w:r>
          </w:p>
        </w:tc>
      </w:tr>
      <w:tr w:rsidR="00E41D2C" w:rsidRPr="00E41D2C" w:rsidTr="00E41D2C"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Soprano Soloist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proofErr w:type="spellStart"/>
            <w:r w:rsidRPr="00E41D2C">
              <w:rPr>
                <w:rFonts w:eastAsiaTheme="minorHAnsi"/>
                <w:i/>
              </w:rPr>
              <w:t>Missa</w:t>
            </w:r>
            <w:proofErr w:type="spellEnd"/>
            <w:r w:rsidRPr="00E41D2C">
              <w:rPr>
                <w:rFonts w:eastAsiaTheme="minorHAnsi"/>
                <w:i/>
              </w:rPr>
              <w:t xml:space="preserve"> Gaia</w:t>
            </w:r>
            <w:r w:rsidRPr="00E41D2C">
              <w:rPr>
                <w:rFonts w:eastAsiaTheme="minorHAnsi"/>
              </w:rPr>
              <w:t xml:space="preserve">, </w:t>
            </w:r>
            <w:proofErr w:type="spellStart"/>
            <w:r w:rsidRPr="00E41D2C">
              <w:rPr>
                <w:rFonts w:eastAsiaTheme="minorHAnsi"/>
              </w:rPr>
              <w:t>Libbey</w:t>
            </w:r>
            <w:proofErr w:type="spellEnd"/>
            <w:r w:rsidRPr="00E41D2C">
              <w:rPr>
                <w:rFonts w:eastAsiaTheme="minorHAnsi"/>
              </w:rPr>
              <w:t xml:space="preserve"> Lehman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Inland Master Chorale, CA</w:t>
            </w:r>
          </w:p>
        </w:tc>
      </w:tr>
      <w:tr w:rsidR="00E41D2C" w:rsidRPr="00E41D2C" w:rsidTr="00E41D2C"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Soprano Soloist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  <w:i/>
              </w:rPr>
              <w:t xml:space="preserve">Dona </w:t>
            </w:r>
            <w:proofErr w:type="spellStart"/>
            <w:r w:rsidRPr="00E41D2C">
              <w:rPr>
                <w:rFonts w:eastAsiaTheme="minorHAnsi"/>
                <w:i/>
              </w:rPr>
              <w:t>Nobis</w:t>
            </w:r>
            <w:proofErr w:type="spellEnd"/>
            <w:r w:rsidRPr="00E41D2C">
              <w:rPr>
                <w:rFonts w:eastAsiaTheme="minorHAnsi"/>
                <w:i/>
              </w:rPr>
              <w:t xml:space="preserve"> </w:t>
            </w:r>
            <w:proofErr w:type="spellStart"/>
            <w:r w:rsidRPr="00E41D2C">
              <w:rPr>
                <w:rFonts w:eastAsiaTheme="minorHAnsi"/>
                <w:i/>
              </w:rPr>
              <w:t>Pacem</w:t>
            </w:r>
            <w:proofErr w:type="spellEnd"/>
            <w:r w:rsidRPr="00E41D2C">
              <w:rPr>
                <w:rFonts w:eastAsiaTheme="minorHAnsi"/>
              </w:rPr>
              <w:t>, Williams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Concordia University</w:t>
            </w:r>
          </w:p>
        </w:tc>
      </w:tr>
      <w:tr w:rsidR="00E41D2C" w:rsidRPr="00E41D2C" w:rsidTr="00E41D2C"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Soprano Soloist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  <w:i/>
              </w:rPr>
              <w:t>Requiem</w:t>
            </w:r>
            <w:r w:rsidRPr="00E41D2C">
              <w:rPr>
                <w:rFonts w:eastAsiaTheme="minorHAnsi"/>
              </w:rPr>
              <w:t xml:space="preserve">, Maurice </w:t>
            </w:r>
            <w:proofErr w:type="spellStart"/>
            <w:r w:rsidRPr="00E41D2C">
              <w:rPr>
                <w:rFonts w:eastAsiaTheme="minorHAnsi"/>
              </w:rPr>
              <w:t>Duraflé</w:t>
            </w:r>
            <w:proofErr w:type="spellEnd"/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Concordia University</w:t>
            </w:r>
          </w:p>
        </w:tc>
      </w:tr>
      <w:tr w:rsidR="00E41D2C" w:rsidRPr="00E41D2C" w:rsidTr="00E41D2C"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Guest Artist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  <w:i/>
              </w:rPr>
            </w:pPr>
            <w:r w:rsidRPr="00E41D2C">
              <w:rPr>
                <w:rFonts w:eastAsiaTheme="minorHAnsi"/>
              </w:rPr>
              <w:t>Ben &amp; I Play for Peace</w:t>
            </w:r>
            <w:r w:rsidRPr="00E41D2C">
              <w:rPr>
                <w:rFonts w:eastAsiaTheme="minorHAnsi"/>
              </w:rPr>
              <w:tab/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Concordia University</w:t>
            </w:r>
          </w:p>
        </w:tc>
      </w:tr>
      <w:tr w:rsidR="00E41D2C" w:rsidRPr="00E41D2C" w:rsidTr="00E41D2C"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lastRenderedPageBreak/>
              <w:t>Faculty Recital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Art Song</w:t>
            </w:r>
          </w:p>
        </w:tc>
        <w:tc>
          <w:tcPr>
            <w:tcW w:w="3192" w:type="dxa"/>
          </w:tcPr>
          <w:p w:rsidR="00E41D2C" w:rsidRPr="00E41D2C" w:rsidRDefault="00E41D2C" w:rsidP="00E41D2C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Concordia University</w:t>
            </w:r>
          </w:p>
        </w:tc>
      </w:tr>
    </w:tbl>
    <w:p w:rsidR="000224E5" w:rsidRDefault="000224E5" w:rsidP="007B3D44">
      <w:pPr>
        <w:jc w:val="both"/>
      </w:pPr>
    </w:p>
    <w:p w:rsidR="00E41D2C" w:rsidRDefault="00E41D2C" w:rsidP="007B3D44">
      <w:pPr>
        <w:jc w:val="both"/>
      </w:pPr>
      <w:r>
        <w:t>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26"/>
        <w:gridCol w:w="3125"/>
      </w:tblGrid>
      <w:tr w:rsidR="00E41D2C" w:rsidRPr="00E41D2C" w:rsidTr="00E41D2C"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Guest Artist</w:t>
            </w:r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  <w:i/>
              </w:rPr>
            </w:pPr>
            <w:r w:rsidRPr="00E41D2C">
              <w:rPr>
                <w:rFonts w:eastAsiaTheme="minorHAnsi"/>
              </w:rPr>
              <w:t>Ben &amp; I Play for Peace</w:t>
            </w:r>
            <w:r w:rsidRPr="00E41D2C">
              <w:rPr>
                <w:rFonts w:eastAsiaTheme="minorHAnsi"/>
              </w:rPr>
              <w:tab/>
            </w:r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Concordia University</w:t>
            </w:r>
          </w:p>
        </w:tc>
      </w:tr>
      <w:tr w:rsidR="00E41D2C" w:rsidRPr="00E41D2C" w:rsidTr="00E41D2C"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Guest Artist</w:t>
            </w:r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proofErr w:type="spellStart"/>
            <w:r w:rsidRPr="00E41D2C">
              <w:rPr>
                <w:rFonts w:eastAsiaTheme="minorHAnsi"/>
              </w:rPr>
              <w:t>Watersong</w:t>
            </w:r>
            <w:proofErr w:type="spellEnd"/>
            <w:r w:rsidRPr="00E41D2C">
              <w:rPr>
                <w:rFonts w:eastAsiaTheme="minorHAnsi"/>
              </w:rPr>
              <w:t xml:space="preserve"> Project</w:t>
            </w:r>
          </w:p>
        </w:tc>
        <w:tc>
          <w:tcPr>
            <w:tcW w:w="3192" w:type="dxa"/>
          </w:tcPr>
          <w:p w:rsidR="00E41D2C" w:rsidRPr="00E41D2C" w:rsidRDefault="00E41D2C" w:rsidP="007B3D44">
            <w:pPr>
              <w:rPr>
                <w:rFonts w:eastAsiaTheme="minorHAnsi"/>
              </w:rPr>
            </w:pPr>
            <w:r w:rsidRPr="00E41D2C">
              <w:rPr>
                <w:rFonts w:eastAsiaTheme="minorHAnsi"/>
              </w:rPr>
              <w:t>United Methodist Church, TX</w:t>
            </w:r>
          </w:p>
        </w:tc>
      </w:tr>
    </w:tbl>
    <w:p w:rsidR="000224E5" w:rsidRDefault="000224E5" w:rsidP="007B3D44">
      <w:pPr>
        <w:jc w:val="both"/>
      </w:pPr>
    </w:p>
    <w:p w:rsidR="00CD1F5C" w:rsidRDefault="00CD1F5C" w:rsidP="007B3D44">
      <w:pPr>
        <w:jc w:val="both"/>
      </w:pPr>
      <w:r>
        <w:t>2008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2"/>
        <w:gridCol w:w="3118"/>
      </w:tblGrid>
      <w:tr w:rsidR="00CD1F5C" w:rsidRPr="00CD1F5C" w:rsidTr="00CD1F5C">
        <w:tc>
          <w:tcPr>
            <w:tcW w:w="3192" w:type="dxa"/>
          </w:tcPr>
          <w:p w:rsidR="00CD1F5C" w:rsidRPr="00CD1F5C" w:rsidRDefault="00CD1F5C" w:rsidP="007B3D44">
            <w:pPr>
              <w:rPr>
                <w:rFonts w:eastAsiaTheme="minorHAnsi"/>
              </w:rPr>
            </w:pPr>
            <w:r w:rsidRPr="00CD1F5C">
              <w:rPr>
                <w:rFonts w:eastAsiaTheme="minorHAnsi"/>
                <w:bCs/>
              </w:rPr>
              <w:t>Chorus</w:t>
            </w:r>
            <w:r w:rsidRPr="00CD1F5C">
              <w:rPr>
                <w:rFonts w:eastAsiaTheme="minorHAnsi"/>
                <w:bCs/>
              </w:rPr>
              <w:tab/>
            </w:r>
          </w:p>
        </w:tc>
        <w:tc>
          <w:tcPr>
            <w:tcW w:w="3192" w:type="dxa"/>
          </w:tcPr>
          <w:p w:rsidR="00CD1F5C" w:rsidRPr="00CD1F5C" w:rsidRDefault="00CD1F5C" w:rsidP="007B3D44">
            <w:pPr>
              <w:rPr>
                <w:rFonts w:eastAsiaTheme="minorHAnsi"/>
                <w:i/>
              </w:rPr>
            </w:pPr>
            <w:r w:rsidRPr="00CD1F5C">
              <w:rPr>
                <w:rFonts w:eastAsiaTheme="minorHAnsi"/>
                <w:bCs/>
                <w:i/>
              </w:rPr>
              <w:t>Carmen</w:t>
            </w:r>
          </w:p>
        </w:tc>
        <w:tc>
          <w:tcPr>
            <w:tcW w:w="3192" w:type="dxa"/>
          </w:tcPr>
          <w:p w:rsidR="00CD1F5C" w:rsidRPr="00CD1F5C" w:rsidRDefault="00CD1F5C" w:rsidP="007B3D44">
            <w:pPr>
              <w:rPr>
                <w:rFonts w:eastAsiaTheme="minorHAnsi"/>
              </w:rPr>
            </w:pPr>
            <w:r w:rsidRPr="00CD1F5C">
              <w:rPr>
                <w:rFonts w:eastAsiaTheme="minorHAnsi"/>
                <w:bCs/>
              </w:rPr>
              <w:t>Austin Lyric Opera</w:t>
            </w:r>
          </w:p>
        </w:tc>
      </w:tr>
    </w:tbl>
    <w:p w:rsidR="00CD1F5C" w:rsidRPr="00CD1F5C" w:rsidRDefault="00CD1F5C" w:rsidP="00CD1F5C">
      <w:pPr>
        <w:jc w:val="both"/>
      </w:pPr>
    </w:p>
    <w:p w:rsidR="00CD1F5C" w:rsidRDefault="00CD1F5C" w:rsidP="007B3D44">
      <w:pPr>
        <w:jc w:val="both"/>
      </w:pPr>
      <w:r>
        <w:t>2007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D1F5C" w:rsidRPr="00CD1F5C" w:rsidTr="00CD1F5C">
        <w:trPr>
          <w:trHeight w:val="203"/>
        </w:trPr>
        <w:tc>
          <w:tcPr>
            <w:tcW w:w="3122" w:type="dxa"/>
          </w:tcPr>
          <w:p w:rsidR="00CD1F5C" w:rsidRPr="00CD1F5C" w:rsidRDefault="00CD1F5C" w:rsidP="007B3D44">
            <w:pPr>
              <w:rPr>
                <w:rFonts w:eastAsiaTheme="minorHAnsi"/>
              </w:rPr>
            </w:pPr>
            <w:r w:rsidRPr="00CD1F5C">
              <w:rPr>
                <w:rFonts w:eastAsiaTheme="minorHAnsi"/>
                <w:bCs/>
              </w:rPr>
              <w:t>Soprano Soloist</w:t>
            </w:r>
          </w:p>
        </w:tc>
        <w:tc>
          <w:tcPr>
            <w:tcW w:w="3122" w:type="dxa"/>
          </w:tcPr>
          <w:p w:rsidR="00CD1F5C" w:rsidRPr="00CD1F5C" w:rsidRDefault="00CD1F5C" w:rsidP="007B3D44">
            <w:pPr>
              <w:rPr>
                <w:rFonts w:eastAsiaTheme="minorHAnsi"/>
                <w:i/>
              </w:rPr>
            </w:pPr>
            <w:r w:rsidRPr="00CD1F5C">
              <w:rPr>
                <w:rFonts w:eastAsiaTheme="minorHAnsi"/>
              </w:rPr>
              <w:t>John Rutter’s Requiem</w:t>
            </w:r>
          </w:p>
        </w:tc>
        <w:tc>
          <w:tcPr>
            <w:tcW w:w="3122" w:type="dxa"/>
          </w:tcPr>
          <w:p w:rsidR="00CD1F5C" w:rsidRPr="00CD1F5C" w:rsidRDefault="00CD1F5C" w:rsidP="007B3D44">
            <w:pPr>
              <w:rPr>
                <w:rFonts w:eastAsiaTheme="minorHAnsi"/>
              </w:rPr>
            </w:pPr>
            <w:r w:rsidRPr="00CD1F5C">
              <w:rPr>
                <w:rFonts w:eastAsiaTheme="minorHAnsi"/>
              </w:rPr>
              <w:t>Inland Master Chorale,  CA</w:t>
            </w:r>
          </w:p>
        </w:tc>
      </w:tr>
      <w:tr w:rsidR="00CD1F5C" w:rsidRPr="00CD1F5C" w:rsidTr="00CD1F5C">
        <w:trPr>
          <w:trHeight w:val="418"/>
        </w:trPr>
        <w:tc>
          <w:tcPr>
            <w:tcW w:w="3122" w:type="dxa"/>
          </w:tcPr>
          <w:p w:rsidR="00CD1F5C" w:rsidRDefault="00CD1F5C" w:rsidP="00CD1F5C">
            <w:pPr>
              <w:rPr>
                <w:rFonts w:eastAsiaTheme="minorHAnsi"/>
                <w:bCs/>
              </w:rPr>
            </w:pPr>
          </w:p>
          <w:p w:rsidR="00CD1F5C" w:rsidRPr="00CD1F5C" w:rsidRDefault="00CD1F5C" w:rsidP="00CD1F5C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2005</w:t>
            </w:r>
          </w:p>
        </w:tc>
        <w:tc>
          <w:tcPr>
            <w:tcW w:w="312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  <w:tc>
          <w:tcPr>
            <w:tcW w:w="312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</w:tr>
      <w:tr w:rsidR="007A3BF0" w:rsidRPr="008512AA" w:rsidTr="00686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7A3BF0" w:rsidRPr="00CD1F5C" w:rsidRDefault="007A3BF0" w:rsidP="004A5A7A">
            <w:proofErr w:type="spellStart"/>
            <w:r w:rsidRPr="00CD1F5C">
              <w:rPr>
                <w:bCs/>
              </w:rPr>
              <w:t>Nedda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7A3BF0" w:rsidRPr="00CD1F5C" w:rsidRDefault="007A3BF0" w:rsidP="004A5A7A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  <w:r w:rsidRPr="00CD1F5C">
              <w:rPr>
                <w:bCs/>
                <w:i/>
              </w:rPr>
              <w:t xml:space="preserve">I </w:t>
            </w:r>
            <w:proofErr w:type="spellStart"/>
            <w:r w:rsidRPr="00CD1F5C">
              <w:rPr>
                <w:bCs/>
                <w:i/>
              </w:rPr>
              <w:t>Pagliacci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7A3BF0" w:rsidRPr="00CD1F5C" w:rsidRDefault="007A3BF0" w:rsidP="004A5A7A">
            <w:r>
              <w:t>Riverside Civic Light Opera</w:t>
            </w:r>
          </w:p>
        </w:tc>
      </w:tr>
    </w:tbl>
    <w:p w:rsidR="007A3BF0" w:rsidRDefault="007A3BF0" w:rsidP="007B3D44">
      <w:pPr>
        <w:jc w:val="both"/>
      </w:pPr>
    </w:p>
    <w:p w:rsidR="00CD1F5C" w:rsidRDefault="00CD1F5C" w:rsidP="007B3D44">
      <w:pPr>
        <w:jc w:val="both"/>
      </w:pPr>
      <w:r>
        <w:t>2002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72"/>
        <w:gridCol w:w="270"/>
      </w:tblGrid>
      <w:tr w:rsidR="00CD1F5C" w:rsidRPr="006352B9" w:rsidTr="00CD1F5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7B3D44">
            <w:r w:rsidRPr="006352B9">
              <w:rPr>
                <w:bCs/>
              </w:rPr>
              <w:t xml:space="preserve">Madame </w:t>
            </w:r>
            <w:proofErr w:type="spellStart"/>
            <w:r w:rsidRPr="006352B9">
              <w:rPr>
                <w:bCs/>
              </w:rPr>
              <w:t>Goldentrille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7B3D44">
            <w:pPr>
              <w:rPr>
                <w:i/>
              </w:rPr>
            </w:pPr>
            <w:r w:rsidRPr="006352B9">
              <w:rPr>
                <w:bCs/>
                <w:i/>
              </w:rPr>
              <w:t xml:space="preserve">Der </w:t>
            </w:r>
            <w:proofErr w:type="spellStart"/>
            <w:r w:rsidRPr="006352B9">
              <w:rPr>
                <w:bCs/>
                <w:i/>
              </w:rPr>
              <w:t>Schauspieldirektor</w:t>
            </w:r>
            <w:proofErr w:type="spellEnd"/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7B3D44">
            <w:r w:rsidRPr="006352B9">
              <w:rPr>
                <w:bCs/>
              </w:rPr>
              <w:t>Austin American Academy</w:t>
            </w:r>
          </w:p>
        </w:tc>
      </w:tr>
      <w:tr w:rsidR="00CD1F5C" w:rsidRPr="006352B9" w:rsidTr="00CD1F5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7B3D44">
            <w:r w:rsidRPr="006352B9">
              <w:rPr>
                <w:bCs/>
              </w:rPr>
              <w:t>The Foreign Woman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7B3D44">
            <w:r w:rsidRPr="006352B9">
              <w:rPr>
                <w:bCs/>
                <w:i/>
              </w:rPr>
              <w:t>The Consul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7B3D44">
            <w:r w:rsidRPr="006352B9">
              <w:rPr>
                <w:bCs/>
              </w:rPr>
              <w:t>The University of Texas</w:t>
            </w:r>
          </w:p>
        </w:tc>
      </w:tr>
      <w:tr w:rsidR="00CD1F5C" w:rsidRPr="006352B9" w:rsidTr="00CD1F5C">
        <w:trPr>
          <w:trHeight w:val="288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Soprano Soloist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John Rutter’s Requiem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Central Presbyterian Church, TX</w:t>
            </w:r>
          </w:p>
        </w:tc>
      </w:tr>
      <w:tr w:rsidR="00CD1F5C" w:rsidRPr="006352B9" w:rsidTr="00CD1F5C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Soprano Soloist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pPr>
              <w:rPr>
                <w:i/>
              </w:rPr>
            </w:pPr>
            <w:r w:rsidRPr="006352B9">
              <w:rPr>
                <w:i/>
              </w:rPr>
              <w:t>W.A. Mozart’s Requiem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>
              <w:t>Austrian Mozart Academy</w:t>
            </w:r>
          </w:p>
        </w:tc>
      </w:tr>
      <w:tr w:rsidR="00CD1F5C" w:rsidRPr="00CD1F5C" w:rsidTr="00CD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2" w:type="dxa"/>
        </w:trPr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</w:tr>
      <w:tr w:rsidR="00CD1F5C" w:rsidRPr="00CD1F5C" w:rsidTr="00CD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2" w:type="dxa"/>
        </w:trPr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2001</w:t>
            </w:r>
          </w:p>
        </w:tc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</w:tr>
      <w:tr w:rsidR="00CD1F5C" w:rsidRPr="006352B9" w:rsidTr="00CD1F5C">
        <w:trPr>
          <w:gridAfter w:val="1"/>
          <w:wAfter w:w="270" w:type="dxa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rPr>
                <w:bCs/>
              </w:rPr>
              <w:t>Queen of the Night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pPr>
              <w:rPr>
                <w:i/>
              </w:rPr>
            </w:pPr>
            <w:r w:rsidRPr="006352B9">
              <w:rPr>
                <w:bCs/>
                <w:i/>
              </w:rPr>
              <w:t xml:space="preserve">Die </w:t>
            </w:r>
            <w:proofErr w:type="spellStart"/>
            <w:r w:rsidRPr="006352B9">
              <w:rPr>
                <w:bCs/>
                <w:i/>
              </w:rPr>
              <w:t>Zauberflöte</w:t>
            </w:r>
            <w:proofErr w:type="spellEnd"/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The University of Texas</w:t>
            </w:r>
          </w:p>
        </w:tc>
      </w:tr>
      <w:tr w:rsidR="00CD1F5C" w:rsidRPr="006352B9" w:rsidTr="00CD1F5C">
        <w:trPr>
          <w:gridAfter w:val="1"/>
          <w:wAfter w:w="270" w:type="dxa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rPr>
                <w:bCs/>
              </w:rPr>
              <w:t>Lucia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rPr>
                <w:bCs/>
                <w:i/>
              </w:rPr>
              <w:t>Rape of Lucretia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The University of Texas</w:t>
            </w:r>
          </w:p>
        </w:tc>
      </w:tr>
      <w:tr w:rsidR="00CD1F5C" w:rsidRPr="006352B9" w:rsidTr="00CD1F5C">
        <w:trPr>
          <w:gridAfter w:val="1"/>
          <w:wAfter w:w="270" w:type="dxa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Alma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Summer &amp; Smoke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The University of Texas</w:t>
            </w:r>
          </w:p>
        </w:tc>
      </w:tr>
      <w:tr w:rsidR="00CD1F5C" w:rsidRPr="006352B9" w:rsidTr="00CD1F5C">
        <w:trPr>
          <w:gridAfter w:val="1"/>
          <w:wAfter w:w="270" w:type="dxa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Soprano Soloist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pPr>
              <w:rPr>
                <w:i/>
              </w:rPr>
            </w:pPr>
            <w:r w:rsidRPr="006352B9">
              <w:rPr>
                <w:i/>
              </w:rPr>
              <w:t>Requiem</w:t>
            </w:r>
            <w:r>
              <w:rPr>
                <w:i/>
              </w:rPr>
              <w:t xml:space="preserve">, </w:t>
            </w:r>
            <w:r w:rsidRPr="006352B9">
              <w:t>Mozart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F5C" w:rsidRPr="006352B9" w:rsidRDefault="00CD1F5C" w:rsidP="004A5A7A">
            <w:r w:rsidRPr="006352B9">
              <w:t>Inland Ma</w:t>
            </w:r>
            <w:r>
              <w:t>ster Chorale,</w:t>
            </w:r>
            <w:r w:rsidRPr="006352B9">
              <w:t xml:space="preserve"> CA</w:t>
            </w:r>
          </w:p>
        </w:tc>
      </w:tr>
      <w:tr w:rsidR="00CD1F5C" w:rsidRPr="00CD1F5C" w:rsidTr="00CD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2" w:type="dxa"/>
        </w:trPr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  <w:i/>
              </w:rPr>
            </w:pPr>
          </w:p>
        </w:tc>
        <w:tc>
          <w:tcPr>
            <w:tcW w:w="3192" w:type="dxa"/>
          </w:tcPr>
          <w:p w:rsidR="00CD1F5C" w:rsidRPr="00CD1F5C" w:rsidRDefault="00CD1F5C" w:rsidP="00CD1F5C">
            <w:pPr>
              <w:rPr>
                <w:rFonts w:eastAsiaTheme="minorHAnsi"/>
              </w:rPr>
            </w:pPr>
          </w:p>
        </w:tc>
      </w:tr>
    </w:tbl>
    <w:p w:rsidR="00CD1F5C" w:rsidRDefault="007B3D44" w:rsidP="007B3D44">
      <w:pPr>
        <w:jc w:val="both"/>
      </w:pPr>
      <w:r>
        <w:t>2000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7B3D44" w:rsidRPr="007B3D44" w:rsidTr="007B3D44"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  <w:bCs/>
              </w:rPr>
              <w:t>Chorus</w:t>
            </w:r>
            <w:r w:rsidRPr="007B3D44">
              <w:rPr>
                <w:rFonts w:eastAsiaTheme="minorHAnsi"/>
                <w:bCs/>
              </w:rPr>
              <w:tab/>
            </w:r>
          </w:p>
        </w:tc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  <w:i/>
              </w:rPr>
            </w:pPr>
            <w:r w:rsidRPr="007B3D44">
              <w:rPr>
                <w:rFonts w:eastAsiaTheme="minorHAnsi"/>
                <w:bCs/>
                <w:i/>
              </w:rPr>
              <w:t>Marriage of Figaro</w:t>
            </w:r>
          </w:p>
        </w:tc>
        <w:tc>
          <w:tcPr>
            <w:tcW w:w="3264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</w:rPr>
              <w:t>The University of Texas</w:t>
            </w:r>
          </w:p>
        </w:tc>
      </w:tr>
      <w:tr w:rsidR="007B3D44" w:rsidRPr="007B3D44" w:rsidTr="007B3D44"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proofErr w:type="spellStart"/>
            <w:r w:rsidRPr="007B3D44">
              <w:rPr>
                <w:rFonts w:eastAsiaTheme="minorHAnsi"/>
                <w:bCs/>
              </w:rPr>
              <w:t>Nedda</w:t>
            </w:r>
            <w:proofErr w:type="spellEnd"/>
          </w:p>
        </w:tc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  <w:bCs/>
                <w:i/>
              </w:rPr>
              <w:t xml:space="preserve">I </w:t>
            </w:r>
            <w:proofErr w:type="spellStart"/>
            <w:r w:rsidRPr="007B3D44">
              <w:rPr>
                <w:rFonts w:eastAsiaTheme="minorHAnsi"/>
                <w:bCs/>
                <w:i/>
              </w:rPr>
              <w:t>Pagliacci</w:t>
            </w:r>
            <w:proofErr w:type="spellEnd"/>
          </w:p>
        </w:tc>
        <w:tc>
          <w:tcPr>
            <w:tcW w:w="3264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</w:rPr>
              <w:t>The University of Texas</w:t>
            </w:r>
          </w:p>
        </w:tc>
      </w:tr>
    </w:tbl>
    <w:p w:rsidR="000224E5" w:rsidRDefault="000224E5" w:rsidP="007B3D44">
      <w:pPr>
        <w:jc w:val="both"/>
      </w:pPr>
    </w:p>
    <w:p w:rsidR="007B3D44" w:rsidRDefault="007B3D44" w:rsidP="007B3D44">
      <w:pPr>
        <w:jc w:val="both"/>
      </w:pPr>
      <w:r>
        <w:t>1999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7B3D44" w:rsidRPr="007B3D44" w:rsidTr="007B3D44"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</w:rPr>
              <w:t>Laetitia</w:t>
            </w:r>
          </w:p>
        </w:tc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  <w:i/>
              </w:rPr>
            </w:pPr>
            <w:r w:rsidRPr="007B3D44">
              <w:rPr>
                <w:rFonts w:eastAsiaTheme="minorHAnsi"/>
                <w:i/>
              </w:rPr>
              <w:t>Old Maid &amp; the Thief</w:t>
            </w:r>
          </w:p>
        </w:tc>
        <w:tc>
          <w:tcPr>
            <w:tcW w:w="3264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</w:rPr>
              <w:t>The University of California</w:t>
            </w:r>
          </w:p>
        </w:tc>
      </w:tr>
      <w:tr w:rsidR="007B3D44" w:rsidRPr="007B3D44" w:rsidTr="007B3D44"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  <w:bCs/>
              </w:rPr>
              <w:t>Chorus</w:t>
            </w:r>
          </w:p>
        </w:tc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  <w:bCs/>
                <w:i/>
              </w:rPr>
              <w:t>Carmen</w:t>
            </w:r>
          </w:p>
        </w:tc>
        <w:tc>
          <w:tcPr>
            <w:tcW w:w="3264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</w:rPr>
              <w:t>The University of California</w:t>
            </w:r>
          </w:p>
        </w:tc>
      </w:tr>
    </w:tbl>
    <w:p w:rsidR="000224E5" w:rsidRDefault="000224E5" w:rsidP="007B3D44">
      <w:pPr>
        <w:jc w:val="both"/>
      </w:pPr>
    </w:p>
    <w:p w:rsidR="007B3D44" w:rsidRPr="007B3D44" w:rsidRDefault="007B3D44" w:rsidP="007B3D44">
      <w:pPr>
        <w:jc w:val="both"/>
      </w:pPr>
      <w:r>
        <w:t>1998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7B3D44" w:rsidRPr="007B3D44" w:rsidTr="007B3D44"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proofErr w:type="spellStart"/>
            <w:r w:rsidRPr="007B3D44">
              <w:rPr>
                <w:rFonts w:eastAsiaTheme="minorHAnsi"/>
              </w:rPr>
              <w:t>Dorine</w:t>
            </w:r>
            <w:proofErr w:type="spellEnd"/>
            <w:r w:rsidRPr="007B3D44">
              <w:rPr>
                <w:rFonts w:eastAsiaTheme="minorHAnsi"/>
              </w:rPr>
              <w:tab/>
            </w:r>
          </w:p>
        </w:tc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  <w:i/>
              </w:rPr>
            </w:pPr>
            <w:r w:rsidRPr="007B3D44">
              <w:rPr>
                <w:rFonts w:eastAsiaTheme="minorHAnsi"/>
                <w:i/>
              </w:rPr>
              <w:t>Tartuffe</w:t>
            </w:r>
          </w:p>
        </w:tc>
        <w:tc>
          <w:tcPr>
            <w:tcW w:w="3264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  <w:r w:rsidRPr="007B3D44">
              <w:rPr>
                <w:rFonts w:eastAsiaTheme="minorHAnsi"/>
              </w:rPr>
              <w:t>The University of California</w:t>
            </w:r>
          </w:p>
        </w:tc>
      </w:tr>
      <w:tr w:rsidR="007B3D44" w:rsidRPr="007B3D44" w:rsidTr="007B3D44">
        <w:tc>
          <w:tcPr>
            <w:tcW w:w="3192" w:type="dxa"/>
          </w:tcPr>
          <w:p w:rsidR="007B3D44" w:rsidRDefault="007B3D44" w:rsidP="007B3D44">
            <w:pPr>
              <w:rPr>
                <w:rFonts w:eastAsiaTheme="minorHAnsi"/>
              </w:rPr>
            </w:pPr>
          </w:p>
          <w:p w:rsidR="007B3D44" w:rsidRPr="007B3D44" w:rsidRDefault="007B3D44" w:rsidP="007B3D4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1997</w:t>
            </w:r>
          </w:p>
        </w:tc>
        <w:tc>
          <w:tcPr>
            <w:tcW w:w="3192" w:type="dxa"/>
          </w:tcPr>
          <w:p w:rsidR="007B3D44" w:rsidRPr="007B3D44" w:rsidRDefault="007B3D44" w:rsidP="007B3D44">
            <w:pPr>
              <w:rPr>
                <w:rFonts w:eastAsiaTheme="minorHAnsi"/>
                <w:i/>
              </w:rPr>
            </w:pPr>
          </w:p>
        </w:tc>
        <w:tc>
          <w:tcPr>
            <w:tcW w:w="3264" w:type="dxa"/>
          </w:tcPr>
          <w:p w:rsidR="007B3D44" w:rsidRPr="007B3D44" w:rsidRDefault="007B3D44" w:rsidP="007B3D44">
            <w:pPr>
              <w:rPr>
                <w:rFonts w:eastAsiaTheme="minorHAnsi"/>
              </w:rPr>
            </w:pPr>
          </w:p>
        </w:tc>
      </w:tr>
      <w:tr w:rsidR="007B3D44" w:rsidRPr="008E022B" w:rsidTr="007B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B3D44" w:rsidRPr="008E022B" w:rsidRDefault="007B3D44" w:rsidP="004A5A7A">
            <w:r w:rsidRPr="008E022B">
              <w:t>Malika</w:t>
            </w:r>
            <w:r w:rsidRPr="008E022B">
              <w:tab/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B3D44" w:rsidRPr="008E022B" w:rsidRDefault="007B3D44" w:rsidP="004A5A7A">
            <w:pPr>
              <w:rPr>
                <w:i/>
              </w:rPr>
            </w:pPr>
            <w:proofErr w:type="spellStart"/>
            <w:r w:rsidRPr="008E022B">
              <w:rPr>
                <w:i/>
              </w:rPr>
              <w:t>Lakmé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7B3D44" w:rsidRPr="008E022B" w:rsidRDefault="007B3D44" w:rsidP="004A5A7A">
            <w:r w:rsidRPr="008E022B">
              <w:t>The University of California</w:t>
            </w:r>
          </w:p>
        </w:tc>
      </w:tr>
    </w:tbl>
    <w:p w:rsidR="000224E5" w:rsidRDefault="000224E5" w:rsidP="000224E5">
      <w:pPr>
        <w:jc w:val="both"/>
      </w:pPr>
    </w:p>
    <w:p w:rsidR="000224E5" w:rsidRDefault="000224E5" w:rsidP="000224E5">
      <w:pPr>
        <w:jc w:val="both"/>
      </w:pPr>
      <w:r>
        <w:t>1996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64"/>
      </w:tblGrid>
      <w:tr w:rsidR="000224E5" w:rsidRPr="000224E5" w:rsidTr="000224E5">
        <w:tc>
          <w:tcPr>
            <w:tcW w:w="3192" w:type="dxa"/>
          </w:tcPr>
          <w:p w:rsidR="000224E5" w:rsidRPr="000224E5" w:rsidRDefault="000224E5" w:rsidP="000224E5">
            <w:pPr>
              <w:rPr>
                <w:rFonts w:eastAsiaTheme="minorHAnsi"/>
              </w:rPr>
            </w:pPr>
            <w:r w:rsidRPr="000224E5">
              <w:rPr>
                <w:rFonts w:eastAsiaTheme="minorHAnsi"/>
              </w:rPr>
              <w:t>Soprano Soloist</w:t>
            </w:r>
          </w:p>
        </w:tc>
        <w:tc>
          <w:tcPr>
            <w:tcW w:w="3192" w:type="dxa"/>
          </w:tcPr>
          <w:p w:rsidR="000224E5" w:rsidRPr="000224E5" w:rsidRDefault="000224E5" w:rsidP="000224E5">
            <w:pPr>
              <w:rPr>
                <w:rFonts w:eastAsiaTheme="minorHAnsi"/>
                <w:i/>
              </w:rPr>
            </w:pPr>
            <w:r w:rsidRPr="000224E5">
              <w:rPr>
                <w:rFonts w:eastAsiaTheme="minorHAnsi"/>
              </w:rPr>
              <w:t xml:space="preserve">Vivaldi’s </w:t>
            </w:r>
            <w:r w:rsidRPr="000224E5">
              <w:rPr>
                <w:rFonts w:eastAsiaTheme="minorHAnsi"/>
                <w:i/>
              </w:rPr>
              <w:t>Gloria</w:t>
            </w:r>
          </w:p>
        </w:tc>
        <w:tc>
          <w:tcPr>
            <w:tcW w:w="3264" w:type="dxa"/>
          </w:tcPr>
          <w:p w:rsidR="000224E5" w:rsidRPr="000224E5" w:rsidRDefault="000224E5" w:rsidP="000224E5">
            <w:pPr>
              <w:rPr>
                <w:rFonts w:eastAsiaTheme="minorHAnsi"/>
              </w:rPr>
            </w:pPr>
            <w:r w:rsidRPr="000224E5">
              <w:rPr>
                <w:rFonts w:eastAsiaTheme="minorHAnsi"/>
              </w:rPr>
              <w:t>Inland Master Chorale, CA</w:t>
            </w:r>
          </w:p>
        </w:tc>
      </w:tr>
      <w:tr w:rsidR="00DD5BBC" w:rsidRPr="000224E5" w:rsidTr="000224E5">
        <w:tc>
          <w:tcPr>
            <w:tcW w:w="3192" w:type="dxa"/>
          </w:tcPr>
          <w:p w:rsidR="00DD5BBC" w:rsidRPr="000224E5" w:rsidRDefault="00DD5BBC" w:rsidP="000224E5">
            <w:pPr>
              <w:rPr>
                <w:rFonts w:eastAsiaTheme="minorHAnsi"/>
              </w:rPr>
            </w:pPr>
          </w:p>
        </w:tc>
        <w:tc>
          <w:tcPr>
            <w:tcW w:w="3192" w:type="dxa"/>
          </w:tcPr>
          <w:p w:rsidR="00DD5BBC" w:rsidRPr="000224E5" w:rsidRDefault="00DD5BBC" w:rsidP="000224E5">
            <w:pPr>
              <w:rPr>
                <w:rFonts w:eastAsiaTheme="minorHAnsi"/>
              </w:rPr>
            </w:pPr>
          </w:p>
        </w:tc>
        <w:tc>
          <w:tcPr>
            <w:tcW w:w="3264" w:type="dxa"/>
          </w:tcPr>
          <w:p w:rsidR="00DD5BBC" w:rsidRPr="000224E5" w:rsidRDefault="00DD5BBC" w:rsidP="000224E5">
            <w:pPr>
              <w:rPr>
                <w:rFonts w:eastAsiaTheme="minorHAnsi"/>
              </w:rPr>
            </w:pPr>
          </w:p>
        </w:tc>
      </w:tr>
    </w:tbl>
    <w:p w:rsidR="000224E5" w:rsidRPr="000224E5" w:rsidRDefault="000224E5" w:rsidP="00367584">
      <w:pPr>
        <w:pBdr>
          <w:bottom w:val="single" w:sz="12" w:space="10" w:color="auto"/>
        </w:pBdr>
        <w:ind w:left="-720" w:right="-720"/>
      </w:pPr>
    </w:p>
    <w:sectPr w:rsidR="000224E5" w:rsidRPr="000224E5" w:rsidSect="005C4538">
      <w:footerReference w:type="default" r:id="rId8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5D" w:rsidRDefault="00A8735D" w:rsidP="007D10B5">
      <w:r>
        <w:separator/>
      </w:r>
    </w:p>
  </w:endnote>
  <w:endnote w:type="continuationSeparator" w:id="0">
    <w:p w:rsidR="00A8735D" w:rsidRDefault="00A8735D" w:rsidP="007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altName w:val="Courier New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B5" w:rsidRDefault="007D10B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3AED0" wp14:editId="72760D0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90297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97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10B5" w:rsidRDefault="007D10B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0A3AED0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71.1pt;height:24.65pt;z-index:251659264;visibility:visible;mso-wrap-style:square;mso-width-percent:0;mso-height-percent:50;mso-left-percent:910;mso-top-percent:930;mso-wrap-distance-left:9pt;mso-wrap-distance-top:0;mso-wrap-distance-right:9pt;mso-wrap-distance-bottom:0;mso-position-horizontal-relative:page;mso-position-vertical-relative:page;mso-width-percent: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" fillcolor="white [3201]" stroked="f" strokeweight=".5pt">
              <v:textbox style="mso-fit-shape-to-text:t" inset="0,,0">
                <w:txbxContent>
                  <w:p w:rsidR="007D10B5" w:rsidRDefault="007D10B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D10B5" w:rsidRDefault="007D1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5D" w:rsidRDefault="00A8735D" w:rsidP="007D10B5">
      <w:r>
        <w:separator/>
      </w:r>
    </w:p>
  </w:footnote>
  <w:footnote w:type="continuationSeparator" w:id="0">
    <w:p w:rsidR="00A8735D" w:rsidRDefault="00A8735D" w:rsidP="007D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7FE"/>
    <w:multiLevelType w:val="hybridMultilevel"/>
    <w:tmpl w:val="22B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5C9"/>
    <w:multiLevelType w:val="hybridMultilevel"/>
    <w:tmpl w:val="B32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44424"/>
    <w:multiLevelType w:val="hybridMultilevel"/>
    <w:tmpl w:val="C2C4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ADF"/>
    <w:multiLevelType w:val="hybridMultilevel"/>
    <w:tmpl w:val="7F0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214C"/>
    <w:multiLevelType w:val="hybridMultilevel"/>
    <w:tmpl w:val="3658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193"/>
    <w:multiLevelType w:val="hybridMultilevel"/>
    <w:tmpl w:val="86A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1D3E"/>
    <w:multiLevelType w:val="hybridMultilevel"/>
    <w:tmpl w:val="18D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82AE9"/>
    <w:multiLevelType w:val="hybridMultilevel"/>
    <w:tmpl w:val="C5DAB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811DE5"/>
    <w:multiLevelType w:val="hybridMultilevel"/>
    <w:tmpl w:val="2026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82879"/>
    <w:multiLevelType w:val="hybridMultilevel"/>
    <w:tmpl w:val="DED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211A7"/>
    <w:multiLevelType w:val="hybridMultilevel"/>
    <w:tmpl w:val="EDA4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83FC5"/>
    <w:multiLevelType w:val="multilevel"/>
    <w:tmpl w:val="B6E2A5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F1E6A"/>
    <w:multiLevelType w:val="hybridMultilevel"/>
    <w:tmpl w:val="06FA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793E"/>
    <w:multiLevelType w:val="hybridMultilevel"/>
    <w:tmpl w:val="78A857FE"/>
    <w:lvl w:ilvl="0" w:tplc="9324397A">
      <w:start w:val="1"/>
      <w:numFmt w:val="decimal"/>
      <w:lvlText w:val="%1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80"/>
    <w:rsid w:val="00013099"/>
    <w:rsid w:val="000224E5"/>
    <w:rsid w:val="000462F7"/>
    <w:rsid w:val="000B684D"/>
    <w:rsid w:val="001419E7"/>
    <w:rsid w:val="001513E0"/>
    <w:rsid w:val="00182780"/>
    <w:rsid w:val="001F616B"/>
    <w:rsid w:val="00231025"/>
    <w:rsid w:val="00240DBC"/>
    <w:rsid w:val="0029729E"/>
    <w:rsid w:val="002C7D4E"/>
    <w:rsid w:val="002E6453"/>
    <w:rsid w:val="002F3A47"/>
    <w:rsid w:val="00323648"/>
    <w:rsid w:val="00346B6C"/>
    <w:rsid w:val="00367584"/>
    <w:rsid w:val="003B37EE"/>
    <w:rsid w:val="003C622F"/>
    <w:rsid w:val="003E111A"/>
    <w:rsid w:val="004229BB"/>
    <w:rsid w:val="004A45B0"/>
    <w:rsid w:val="005B55A5"/>
    <w:rsid w:val="005C4538"/>
    <w:rsid w:val="0062329F"/>
    <w:rsid w:val="0065567C"/>
    <w:rsid w:val="006867DC"/>
    <w:rsid w:val="006A27E5"/>
    <w:rsid w:val="006B6ACA"/>
    <w:rsid w:val="006F6F49"/>
    <w:rsid w:val="00702DB5"/>
    <w:rsid w:val="00714F1D"/>
    <w:rsid w:val="007A3BF0"/>
    <w:rsid w:val="007B3D44"/>
    <w:rsid w:val="007D10B5"/>
    <w:rsid w:val="007E0BF5"/>
    <w:rsid w:val="00807A93"/>
    <w:rsid w:val="0088536A"/>
    <w:rsid w:val="008B6C82"/>
    <w:rsid w:val="008F6961"/>
    <w:rsid w:val="009042A4"/>
    <w:rsid w:val="009408D4"/>
    <w:rsid w:val="00A153DE"/>
    <w:rsid w:val="00A25D7B"/>
    <w:rsid w:val="00A42211"/>
    <w:rsid w:val="00A60548"/>
    <w:rsid w:val="00A8735D"/>
    <w:rsid w:val="00AA6964"/>
    <w:rsid w:val="00B513A0"/>
    <w:rsid w:val="00B546A9"/>
    <w:rsid w:val="00B758B1"/>
    <w:rsid w:val="00C06789"/>
    <w:rsid w:val="00C13DDB"/>
    <w:rsid w:val="00C55406"/>
    <w:rsid w:val="00CD1F5C"/>
    <w:rsid w:val="00D52C54"/>
    <w:rsid w:val="00DD5BBC"/>
    <w:rsid w:val="00E41D2C"/>
    <w:rsid w:val="00E41DA2"/>
    <w:rsid w:val="00E7289B"/>
    <w:rsid w:val="00EE5DD9"/>
    <w:rsid w:val="00F74282"/>
    <w:rsid w:val="00FB50E8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9A2C8-47D4-43A1-838E-B7F500FC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82780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78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0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3BF0"/>
  </w:style>
  <w:style w:type="paragraph" w:styleId="NormalWeb">
    <w:name w:val="Normal (Web)"/>
    <w:basedOn w:val="Normal"/>
    <w:rsid w:val="00AA6964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FA5F-3C24-4AE9-9F74-0F5FBE20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</dc:creator>
  <cp:lastModifiedBy>Cates, D.Blythe</cp:lastModifiedBy>
  <cp:revision>3</cp:revision>
  <dcterms:created xsi:type="dcterms:W3CDTF">2015-10-27T16:05:00Z</dcterms:created>
  <dcterms:modified xsi:type="dcterms:W3CDTF">2015-11-04T19:42:00Z</dcterms:modified>
</cp:coreProperties>
</file>